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CC1" w14:textId="0951DA44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 xml:space="preserve">Zebegény Község </w:t>
      </w:r>
      <w:r w:rsidR="003F61D9">
        <w:rPr>
          <w:rFonts w:ascii="Garamond" w:hAnsi="Garamond" w:cs="Times New Roman"/>
          <w:b/>
          <w:i/>
        </w:rPr>
        <w:t>Jegyzője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0B197BFB" w14:textId="2764AC4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 xml:space="preserve">2025. </w:t>
      </w:r>
      <w:r w:rsidR="00E15237">
        <w:rPr>
          <w:rFonts w:ascii="Garamond" w:hAnsi="Garamond" w:cs="Times New Roman"/>
        </w:rPr>
        <w:t>március 27.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762FC75A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15237">
        <w:rPr>
          <w:rFonts w:ascii="Garamond" w:hAnsi="Garamond" w:cs="Times New Roman"/>
        </w:rPr>
        <w:t>Ferenczy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306FA437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>Zebegény Község Képviselő-testületének</w:t>
      </w:r>
      <w:r w:rsidR="00E15237">
        <w:rPr>
          <w:rFonts w:ascii="Garamond" w:hAnsi="Garamond" w:cs="Times New Roman"/>
          <w:i/>
        </w:rPr>
        <w:t xml:space="preserve"> </w:t>
      </w:r>
      <w:r w:rsidR="00BA56EE">
        <w:rPr>
          <w:rFonts w:ascii="Garamond" w:hAnsi="Garamond" w:cs="Times New Roman"/>
          <w:i/>
        </w:rPr>
        <w:t>2025.0</w:t>
      </w:r>
      <w:r w:rsidR="00E15237">
        <w:rPr>
          <w:rFonts w:ascii="Garamond" w:hAnsi="Garamond" w:cs="Times New Roman"/>
          <w:i/>
        </w:rPr>
        <w:t>3</w:t>
      </w:r>
      <w:r w:rsidR="00BA56EE">
        <w:rPr>
          <w:rFonts w:ascii="Garamond" w:hAnsi="Garamond" w:cs="Times New Roman"/>
          <w:i/>
        </w:rPr>
        <w:t>.</w:t>
      </w:r>
      <w:r w:rsidR="003330C5">
        <w:rPr>
          <w:rFonts w:ascii="Garamond" w:hAnsi="Garamond" w:cs="Times New Roman"/>
          <w:i/>
        </w:rPr>
        <w:t>2</w:t>
      </w:r>
      <w:r w:rsidR="008172E0">
        <w:rPr>
          <w:rFonts w:ascii="Garamond" w:hAnsi="Garamond" w:cs="Times New Roman"/>
          <w:i/>
        </w:rPr>
        <w:t>7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3045A508" w:rsidR="00D15E31" w:rsidRPr="00C37BF4" w:rsidRDefault="00E15237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>Javaslat a helyi közművelődésről szóló önkormányzati rendelet megalkotására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FEAC10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 xml:space="preserve">Tisztelt </w:t>
      </w:r>
      <w:r w:rsidR="00E15237">
        <w:rPr>
          <w:rFonts w:ascii="Garamond" w:hAnsi="Garamond" w:cs="Times New Roman"/>
        </w:rPr>
        <w:t xml:space="preserve">Képviselő-testület, 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33AC7FD7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A muzeális intézményekről, a nyilvános könyvtári ellátásról és a közművelődésről szóló 1997. évi CXL. törvény (a továbbiakban: Kult.tv.) szerint az önkormányzatok kötelező feladata a közművelődési alapszolgáltatások megszervezése, ellátása. Községek esetében a Kult.tv. 78/I. § 1) bekezdése alapján választható az, hogy ezt milyen formában teszik meg: közművelődési intézmény vagy közösségi színtér fenntartásával.</w:t>
      </w:r>
    </w:p>
    <w:p w14:paraId="1D37D976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2A491B47" w14:textId="4964059B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Közösségi színterekre irányadó törvényi feltételek:</w:t>
      </w:r>
    </w:p>
    <w:p w14:paraId="51A82CB6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Kult.tv. 78/H.§</w:t>
      </w:r>
    </w:p>
    <w:p w14:paraId="3BC82B9E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(1) A közösségi színtér a települési, kerületi közösségi művelődés szervezése, a közművelődési alapszolgáltatások biztosítása érdekében fenntartott, működtetett vagy erre a célra alkalmassá tett és üzemeltetett, adott helyen rendszeresen működő, jogi személyiséggel nem rendelkező intézmény vagy egyéb létesítmény, helyiségegyüttes, épület.</w:t>
      </w:r>
    </w:p>
    <w:p w14:paraId="093E1CA6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(2) A közösségi színtér formái:</w:t>
      </w:r>
    </w:p>
    <w:p w14:paraId="2EDDD463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a) a kizárólag közművelődési alapszolgáltatások megszervezésének helyszínt biztosító közösségi színtér vagy</w:t>
      </w:r>
    </w:p>
    <w:p w14:paraId="0F29A9C4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b) a közművelődési alapszolgáltatások mellett egyéb tevékenységeknek, szolgáltatások megszervezésének is helyszínt biztosító integrált közösségi és szolgáltató tér.</w:t>
      </w:r>
    </w:p>
    <w:p w14:paraId="4C6288D6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(3) A közösségi színtér működtetése, továbbá a helyi közösségi művelődés szervezése és a közművelődési alapszolgáltatások hozzáférhetőségének biztosítása érdekében a közösségi színtér fenntartója, működtetője szakirányú középfokú végzettséggel rendelkező személyt foglalkoztat.</w:t>
      </w:r>
    </w:p>
    <w:p w14:paraId="7B286244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(4) A (3) bekezdés szerinti személy foglalkoztatását több fenntartó, működtető közösen is biztosíthatja oly módon, hogy egy személy legfeljebb három község tekintetében láthatja el feladatait.</w:t>
      </w:r>
    </w:p>
    <w:p w14:paraId="574EB374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(5) A közösségi színtér elnevezésében szerepelnie kell a „közösségi színtér” vagy a „közösségi tér” kifejezés valamelyikének.</w:t>
      </w:r>
    </w:p>
    <w:p w14:paraId="01474096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25856CFF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R. 12. §</w:t>
      </w:r>
    </w:p>
    <w:p w14:paraId="0AB33674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(1) A közösségi színtérben a feladatellátó a közművelődési alapszolgáltatások zavartalan biztosítása érdekében legalább egy, legalább középfokú közművelődési szakképzettséggel (szakképesítéssel) rendelkező szakembert foglalkoztat.</w:t>
      </w:r>
    </w:p>
    <w:p w14:paraId="183CA785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 xml:space="preserve">(2) A közösségi színtér nyitvatartási idejét a közösségi színtérnek helyet adó épületben ki kell függeszteni. A közösségi színtér – illeszkedve a közösségi kezdeményezésekhez – legalább a hét </w:t>
      </w:r>
      <w:r w:rsidRPr="00E15237">
        <w:rPr>
          <w:rFonts w:ascii="Garamond" w:hAnsi="Garamond" w:cs="Times New Roman"/>
        </w:rPr>
        <w:lastRenderedPageBreak/>
        <w:t>három napján, legalább napi 4 órában nyitva tart, melyből legalább egy napnak szabadnapra vagy munkaszüneti napra kell esnie, továbbá legalább a hét egy napján magába kell foglalnia a 16.00–19.00 óra közötti időszakot.</w:t>
      </w:r>
    </w:p>
    <w:p w14:paraId="69F34AF4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 xml:space="preserve">(3) A kifüggesztett </w:t>
      </w:r>
      <w:proofErr w:type="spellStart"/>
      <w:r w:rsidRPr="00E15237">
        <w:rPr>
          <w:rFonts w:ascii="Garamond" w:hAnsi="Garamond" w:cs="Times New Roman"/>
        </w:rPr>
        <w:t>nyitvatartástól</w:t>
      </w:r>
      <w:proofErr w:type="spellEnd"/>
      <w:r w:rsidRPr="00E15237">
        <w:rPr>
          <w:rFonts w:ascii="Garamond" w:hAnsi="Garamond" w:cs="Times New Roman"/>
        </w:rPr>
        <w:t xml:space="preserve"> eltérni évente legfeljebb három hónap időtartamban lehet úgy, hogy a feladatellátó az eltérést legalább egy hónappal megelőzően a közösségi színtérnek helyet adó épületben közzéteszi.</w:t>
      </w:r>
    </w:p>
    <w:p w14:paraId="358F6C96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5A4594E7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A Kult.tv. 76. § 5) bekezdése szerint az 1000 fő lakosságszám feletti települési önkormányzat a kötelezően biztosítandó közművelődési alapszolgáltatáson felül (művelődő közösségek létrejöttének elősegítése, működésük támogatása, fejlődésük segítése, a közművelődési tevékenységek és a művelődő közösségek számára helyszín biztosítása) még az alábbi közművelődési alapszolgáltatásokból legalább egy további közművelődési alapszolgáltatást szervez meg:</w:t>
      </w:r>
    </w:p>
    <w:p w14:paraId="3A6E36AA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b) a közösségi és társadalmi részvétel fejlesztése,</w:t>
      </w:r>
    </w:p>
    <w:p w14:paraId="3133DBF2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c) az egész életre kiterjedő tanulás feltételeinek biztosítása,</w:t>
      </w:r>
    </w:p>
    <w:p w14:paraId="2D8991A1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d) a hagyományos közösségi kulturális értékek átörökítése feltételeinek biztosítása,</w:t>
      </w:r>
    </w:p>
    <w:p w14:paraId="11A4A89B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e) az amatőr alkotó- és előadó-művészeti tevékenység feltételeinek biztosítása,</w:t>
      </w:r>
    </w:p>
    <w:p w14:paraId="74E4F0FC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f) a tehetséggondozás- és -fejlesztés feltételeinek biztosítása, valamint</w:t>
      </w:r>
    </w:p>
    <w:p w14:paraId="0DFDF9F9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g) a kulturális alapú gazdaságfejlesztés</w:t>
      </w:r>
    </w:p>
    <w:p w14:paraId="636B73D6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2C47C34B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A közösségi színtér létrehozásánál a kötelezően biztosítandó alapszolgáltatáson felül a Kult. 76. § 5) bekezdésének d) pontját biztosítja a színtér. Természetesen a többit is elláthatja, de egyet kell nevesíteni a közművelődési rendeletben a törvényi előírásnak megfelelően.</w:t>
      </w:r>
    </w:p>
    <w:p w14:paraId="74C2FC6B" w14:textId="0A11580A" w:rsidR="003F61D9" w:rsidRPr="00E15237" w:rsidRDefault="003F61D9" w:rsidP="00E15237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161B4FCC" w14:textId="348A21D2" w:rsidR="00E23500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>Mivel Zebegény Község Önkormányzatának nincsen ilyen rendelete, ezért ezt a hiányt pótolni szükséges.</w:t>
      </w:r>
    </w:p>
    <w:p w14:paraId="6562769A" w14:textId="475A28F3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 xml:space="preserve">A </w:t>
      </w:r>
      <w:proofErr w:type="spellStart"/>
      <w:r w:rsidRPr="00E15237">
        <w:rPr>
          <w:rFonts w:ascii="Garamond" w:hAnsi="Garamond" w:cs="Times New Roman"/>
        </w:rPr>
        <w:t>feluház</w:t>
      </w:r>
      <w:proofErr w:type="spellEnd"/>
      <w:r w:rsidRPr="00E15237">
        <w:rPr>
          <w:rFonts w:ascii="Garamond" w:hAnsi="Garamond" w:cs="Times New Roman"/>
        </w:rPr>
        <w:t xml:space="preserve"> vezetőjével közösen került kialakításra a rendelet, amelyet kérem, hogy a Képviselő-testület fogadjon el. </w:t>
      </w:r>
    </w:p>
    <w:p w14:paraId="3C574A6E" w14:textId="77777777" w:rsidR="00E15237" w:rsidRPr="00E15237" w:rsidRDefault="00E15237" w:rsidP="00E15237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49DBB86D" w14:textId="03D26C5C" w:rsidR="00E23500" w:rsidRPr="00E15237" w:rsidRDefault="00E23500" w:rsidP="00E15237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15237">
        <w:rPr>
          <w:rFonts w:ascii="Garamond" w:hAnsi="Garamond" w:cs="Times New Roman"/>
        </w:rPr>
        <w:t xml:space="preserve">Zebegény, 2025. február </w:t>
      </w:r>
      <w:r w:rsidR="005B50EE" w:rsidRPr="00E15237">
        <w:rPr>
          <w:rFonts w:ascii="Garamond" w:hAnsi="Garamond" w:cs="Times New Roman"/>
        </w:rPr>
        <w:t>1</w:t>
      </w:r>
      <w:r w:rsidR="00FC2BC8" w:rsidRPr="00E15237">
        <w:rPr>
          <w:rFonts w:ascii="Garamond" w:hAnsi="Garamond" w:cs="Times New Roman"/>
        </w:rPr>
        <w:t>4</w:t>
      </w:r>
      <w:r w:rsidR="005B50EE" w:rsidRPr="00E15237">
        <w:rPr>
          <w:rFonts w:ascii="Garamond" w:hAnsi="Garamond" w:cs="Times New Roman"/>
        </w:rPr>
        <w:t>.</w:t>
      </w:r>
    </w:p>
    <w:p w14:paraId="0D3EF874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43CE3F39" w14:textId="32646203" w:rsidR="00E23500" w:rsidRPr="00C37BF4" w:rsidRDefault="00E15237" w:rsidP="00E23500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</w:t>
      </w:r>
      <w:proofErr w:type="spellStart"/>
      <w:r>
        <w:rPr>
          <w:rFonts w:ascii="Garamond" w:hAnsi="Garamond"/>
        </w:rPr>
        <w:t>sk</w:t>
      </w:r>
      <w:proofErr w:type="spellEnd"/>
      <w:r>
        <w:rPr>
          <w:rFonts w:ascii="Garamond" w:hAnsi="Garamond"/>
        </w:rPr>
        <w:t>.</w:t>
      </w:r>
    </w:p>
    <w:p w14:paraId="5A5C59AD" w14:textId="18DAA5A1" w:rsidR="00E23500" w:rsidRPr="003330C5" w:rsidRDefault="00E23500" w:rsidP="003330C5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</w:t>
      </w:r>
      <w:r w:rsidR="003330C5">
        <w:rPr>
          <w:rFonts w:ascii="Garamond" w:hAnsi="Garamond"/>
          <w:bCs/>
        </w:rPr>
        <w:t xml:space="preserve">      </w:t>
      </w:r>
      <w:r w:rsidR="008172E0">
        <w:rPr>
          <w:rFonts w:ascii="Garamond" w:hAnsi="Garamond"/>
          <w:bCs/>
        </w:rPr>
        <w:t xml:space="preserve">    </w:t>
      </w:r>
      <w:r w:rsidR="00E15237">
        <w:rPr>
          <w:rFonts w:ascii="Garamond" w:hAnsi="Garamond"/>
          <w:sz w:val="24"/>
          <w:szCs w:val="24"/>
        </w:rPr>
        <w:t>Ferenczy Ernő Ervin</w:t>
      </w:r>
    </w:p>
    <w:p w14:paraId="23E9383D" w14:textId="035DCEF6" w:rsidR="00E23500" w:rsidRPr="003330C5" w:rsidRDefault="00E23500" w:rsidP="003330C5">
      <w:pPr>
        <w:pStyle w:val="Nincstrkz"/>
        <w:jc w:val="both"/>
        <w:rPr>
          <w:rFonts w:ascii="Garamond" w:hAnsi="Garamond"/>
          <w:sz w:val="24"/>
          <w:szCs w:val="24"/>
        </w:rPr>
      </w:pPr>
      <w:r w:rsidRPr="003330C5">
        <w:rPr>
          <w:rFonts w:ascii="Garamond" w:hAnsi="Garamond"/>
          <w:sz w:val="24"/>
          <w:szCs w:val="24"/>
        </w:rPr>
        <w:tab/>
      </w:r>
      <w:r w:rsidRPr="003330C5">
        <w:rPr>
          <w:rFonts w:ascii="Garamond" w:hAnsi="Garamond"/>
          <w:sz w:val="24"/>
          <w:szCs w:val="24"/>
        </w:rPr>
        <w:tab/>
      </w:r>
      <w:r w:rsidRPr="003330C5">
        <w:rPr>
          <w:rFonts w:ascii="Garamond" w:hAnsi="Garamond"/>
          <w:sz w:val="24"/>
          <w:szCs w:val="24"/>
        </w:rPr>
        <w:tab/>
      </w:r>
      <w:r w:rsidRPr="003330C5">
        <w:rPr>
          <w:rFonts w:ascii="Garamond" w:hAnsi="Garamond"/>
          <w:sz w:val="24"/>
          <w:szCs w:val="24"/>
        </w:rPr>
        <w:tab/>
      </w:r>
      <w:r w:rsidRPr="003330C5">
        <w:rPr>
          <w:rFonts w:ascii="Garamond" w:hAnsi="Garamond"/>
          <w:sz w:val="24"/>
          <w:szCs w:val="24"/>
        </w:rPr>
        <w:tab/>
      </w:r>
      <w:r w:rsidRPr="003330C5">
        <w:rPr>
          <w:rFonts w:ascii="Garamond" w:hAnsi="Garamond"/>
          <w:sz w:val="24"/>
          <w:szCs w:val="24"/>
        </w:rPr>
        <w:tab/>
      </w:r>
      <w:r w:rsidRPr="003330C5">
        <w:rPr>
          <w:rFonts w:ascii="Garamond" w:hAnsi="Garamond"/>
          <w:sz w:val="24"/>
          <w:szCs w:val="24"/>
        </w:rPr>
        <w:tab/>
      </w:r>
      <w:r w:rsidR="0095628E" w:rsidRPr="003330C5">
        <w:rPr>
          <w:rFonts w:ascii="Garamond" w:hAnsi="Garamond"/>
          <w:sz w:val="24"/>
          <w:szCs w:val="24"/>
        </w:rPr>
        <w:t xml:space="preserve">           </w:t>
      </w:r>
      <w:r w:rsidR="007E2685" w:rsidRPr="003330C5">
        <w:rPr>
          <w:rFonts w:ascii="Garamond" w:hAnsi="Garamond"/>
          <w:sz w:val="24"/>
          <w:szCs w:val="24"/>
        </w:rPr>
        <w:t xml:space="preserve">  </w:t>
      </w:r>
      <w:r w:rsidR="00E15237">
        <w:rPr>
          <w:rFonts w:ascii="Garamond" w:hAnsi="Garamond"/>
          <w:sz w:val="24"/>
          <w:szCs w:val="24"/>
        </w:rPr>
        <w:t xml:space="preserve"> polgármester</w:t>
      </w:r>
    </w:p>
    <w:p w14:paraId="11CC6A7C" w14:textId="77777777" w:rsidR="00E23500" w:rsidRDefault="00E23500" w:rsidP="00E23500">
      <w:pPr>
        <w:pStyle w:val="Nincstrkz"/>
        <w:jc w:val="center"/>
        <w:rPr>
          <w:b/>
          <w:bCs/>
        </w:rPr>
      </w:pPr>
    </w:p>
    <w:p w14:paraId="31E87C1C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4C21943D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3065626F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4B89E1EA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10798F79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6B5734F0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32D07B14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600F5F67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4D0ECCA9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44550F09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3164B24A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6CACCB9F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4508122C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6C3DACD4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75D9CBB7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3DE66B1E" w14:textId="77777777" w:rsidR="00E15237" w:rsidRDefault="00E15237" w:rsidP="00E23500">
      <w:pPr>
        <w:pStyle w:val="Nincstrkz"/>
        <w:jc w:val="center"/>
        <w:rPr>
          <w:b/>
          <w:bCs/>
        </w:rPr>
      </w:pPr>
    </w:p>
    <w:p w14:paraId="24D6492D" w14:textId="1391D400" w:rsidR="00E15237" w:rsidRPr="00DB1007" w:rsidRDefault="00E15237" w:rsidP="00E15237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          Zebegény</w:t>
      </w:r>
      <w:r w:rsidRPr="00DB1007">
        <w:rPr>
          <w:rFonts w:eastAsia="Calibri"/>
          <w:b/>
          <w:sz w:val="22"/>
          <w:szCs w:val="22"/>
          <w:lang w:eastAsia="en-US"/>
        </w:rPr>
        <w:t xml:space="preserve"> Község Önkormányzatának .../2025.(III.</w:t>
      </w:r>
      <w:r>
        <w:rPr>
          <w:rFonts w:eastAsia="Calibri"/>
          <w:b/>
          <w:sz w:val="22"/>
          <w:szCs w:val="22"/>
          <w:lang w:eastAsia="en-US"/>
        </w:rPr>
        <w:t>27</w:t>
      </w:r>
      <w:r w:rsidRPr="00DB1007">
        <w:rPr>
          <w:rFonts w:eastAsia="Calibri"/>
          <w:b/>
          <w:sz w:val="22"/>
          <w:szCs w:val="22"/>
          <w:lang w:eastAsia="en-US"/>
        </w:rPr>
        <w:t>.) számú önkormányzati rendelete</w:t>
      </w:r>
    </w:p>
    <w:p w14:paraId="4BC1F7DF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a helyi közművelődésről</w:t>
      </w:r>
    </w:p>
    <w:p w14:paraId="6B4F0C83" w14:textId="77777777" w:rsidR="00E15237" w:rsidRPr="00DB1007" w:rsidRDefault="00E15237" w:rsidP="00E15237">
      <w:pPr>
        <w:jc w:val="center"/>
        <w:rPr>
          <w:rFonts w:eastAsia="Calibri"/>
          <w:i/>
          <w:sz w:val="22"/>
          <w:szCs w:val="22"/>
          <w:lang w:eastAsia="en-US"/>
        </w:rPr>
      </w:pPr>
      <w:r w:rsidRPr="00DB1007">
        <w:rPr>
          <w:rFonts w:eastAsia="Calibri"/>
          <w:i/>
          <w:sz w:val="22"/>
          <w:szCs w:val="22"/>
          <w:lang w:eastAsia="en-US"/>
        </w:rPr>
        <w:t>(tervezet)</w:t>
      </w:r>
    </w:p>
    <w:p w14:paraId="529FEA03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</w:p>
    <w:p w14:paraId="5BE148A2" w14:textId="506B34BC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Zebegény</w:t>
      </w:r>
      <w:r w:rsidRPr="00DB1007">
        <w:rPr>
          <w:rFonts w:eastAsia="Calibri"/>
          <w:sz w:val="22"/>
          <w:szCs w:val="22"/>
          <w:lang w:eastAsia="en-US"/>
        </w:rPr>
        <w:t xml:space="preserve"> Község Önkormányzatának Képviselő-testülete a muzeális intézményekről, a nyilvános könyvtári ellátásról és a közművelődésről szóló 1997. évi CXL. törvény (a továbbiakban: </w:t>
      </w:r>
      <w:proofErr w:type="spellStart"/>
      <w:r w:rsidRPr="00DB1007">
        <w:rPr>
          <w:rFonts w:eastAsia="Calibri"/>
          <w:sz w:val="22"/>
          <w:szCs w:val="22"/>
          <w:lang w:eastAsia="en-US"/>
        </w:rPr>
        <w:t>Kultv</w:t>
      </w:r>
      <w:proofErr w:type="spellEnd"/>
      <w:r w:rsidRPr="00DB1007">
        <w:rPr>
          <w:rFonts w:eastAsia="Calibri"/>
          <w:sz w:val="22"/>
          <w:szCs w:val="22"/>
          <w:lang w:eastAsia="en-US"/>
        </w:rPr>
        <w:t xml:space="preserve">.) 83/A. § (1) bekezdésében foglalt felhatalmazás alapján, az Alaptörvény 32. cikk (1) bekezdés a) pontjában meghatározott jogalkotási hatáskörében, valamint Magyarország helyi önkormányzatairól szóló 2011. évi CLXXXIX. Törvény 13 § (1) bekezdés 7. pontjában meghatározott feladatkörében eljárva a Német Nemzetiségi Önkormányzat </w:t>
      </w:r>
      <w:r>
        <w:rPr>
          <w:rFonts w:eastAsia="Calibri"/>
          <w:sz w:val="22"/>
          <w:szCs w:val="22"/>
          <w:lang w:eastAsia="en-US"/>
        </w:rPr>
        <w:t>Zebegény</w:t>
      </w:r>
      <w:r w:rsidRPr="00DB1007">
        <w:rPr>
          <w:rFonts w:eastAsia="Calibri"/>
          <w:sz w:val="22"/>
          <w:szCs w:val="22"/>
          <w:lang w:eastAsia="en-US"/>
        </w:rPr>
        <w:t xml:space="preserve"> elnevezésű helyi nemzetiségi önkormányzattal folytatott egyeztetést követően a következő közművelődési rendeletet alkotja:</w:t>
      </w:r>
    </w:p>
    <w:p w14:paraId="6CAC5CFE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</w:p>
    <w:p w14:paraId="2B787CED" w14:textId="77777777" w:rsidR="00E15237" w:rsidRPr="00DB1007" w:rsidRDefault="00E15237" w:rsidP="00E15237">
      <w:pPr>
        <w:widowControl/>
        <w:numPr>
          <w:ilvl w:val="0"/>
          <w:numId w:val="7"/>
        </w:numPr>
        <w:suppressAutoHyphens w:val="0"/>
        <w:ind w:left="567" w:hanging="207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Fejezet</w:t>
      </w:r>
    </w:p>
    <w:p w14:paraId="485D654A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Általános rendelkezések</w:t>
      </w:r>
    </w:p>
    <w:p w14:paraId="4203B5E1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3654518" w14:textId="77777777" w:rsidR="00E15237" w:rsidRPr="00DB1007" w:rsidRDefault="00E15237" w:rsidP="00E15237">
      <w:pPr>
        <w:widowControl/>
        <w:numPr>
          <w:ilvl w:val="0"/>
          <w:numId w:val="6"/>
        </w:numPr>
        <w:suppressAutoHyphens w:val="0"/>
        <w:ind w:left="567" w:hanging="141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§</w:t>
      </w:r>
    </w:p>
    <w:p w14:paraId="7F1860B6" w14:textId="77777777" w:rsidR="00E15237" w:rsidRPr="00DB1007" w:rsidRDefault="00E15237" w:rsidP="00E15237">
      <w:pPr>
        <w:jc w:val="center"/>
        <w:rPr>
          <w:rFonts w:eastAsia="Calibri"/>
          <w:sz w:val="22"/>
          <w:szCs w:val="22"/>
          <w:lang w:eastAsia="en-US"/>
        </w:rPr>
      </w:pPr>
    </w:p>
    <w:p w14:paraId="654332C1" w14:textId="27A0790A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(1)</w:t>
      </w:r>
      <w:r w:rsidRPr="00DB100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Zebegény</w:t>
      </w:r>
      <w:r w:rsidRPr="00DB1007">
        <w:rPr>
          <w:rFonts w:eastAsia="Calibri"/>
          <w:sz w:val="22"/>
          <w:szCs w:val="22"/>
          <w:lang w:eastAsia="en-US"/>
        </w:rPr>
        <w:t xml:space="preserve"> Község Önkormányzata kinyilvánítja, hogy a közművelődéshez való jog gyakorlását közérdeknek, a közművelődési tevékenység támogatását közcélnak tartja. A közművelődést olyan értékhordozó közösségi tevékenységnek tekinti, amely a lakosság életminőségét javíthatja, ezért fontosnak tartja az önkormányzati feladatvállalást és azok megvalósításában résztvevő intézmények és szervezetek támogatását. </w:t>
      </w:r>
    </w:p>
    <w:p w14:paraId="5DFF1411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(2)</w:t>
      </w:r>
      <w:r w:rsidRPr="00DB1007">
        <w:rPr>
          <w:rFonts w:eastAsia="Calibri"/>
          <w:sz w:val="22"/>
          <w:szCs w:val="22"/>
          <w:lang w:eastAsia="en-US"/>
        </w:rPr>
        <w:t xml:space="preserve"> Az önkormányzat feladatának tekinti a közművelődési feltételek biztosítását. Gondoskodik a közművelődési feladatok ellátásához szükséges háttér megteremtéséről, a már meglévő intézményi háttér fejlesztéséről. </w:t>
      </w:r>
    </w:p>
    <w:p w14:paraId="1DB1B6FB" w14:textId="77777777" w:rsidR="00E1523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</w:p>
    <w:p w14:paraId="45C576C0" w14:textId="77777777" w:rsidR="00E15237" w:rsidRPr="00370F41" w:rsidRDefault="00E15237" w:rsidP="00E15237">
      <w:pPr>
        <w:pStyle w:val="Listaszerbekezds"/>
        <w:widowControl/>
        <w:numPr>
          <w:ilvl w:val="0"/>
          <w:numId w:val="7"/>
        </w:numPr>
        <w:tabs>
          <w:tab w:val="left" w:pos="4536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370F41">
        <w:rPr>
          <w:rFonts w:eastAsia="Calibri"/>
          <w:b/>
          <w:sz w:val="22"/>
          <w:szCs w:val="22"/>
          <w:lang w:eastAsia="en-US"/>
        </w:rPr>
        <w:t>Fejezet</w:t>
      </w:r>
    </w:p>
    <w:p w14:paraId="43698D19" w14:textId="77777777" w:rsidR="00E1523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A közművelődési rendelet célja, hatálya</w:t>
      </w:r>
    </w:p>
    <w:p w14:paraId="4356E0C2" w14:textId="77777777" w:rsidR="00E1523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6F942CC" w14:textId="77777777" w:rsidR="00E15237" w:rsidRPr="00370F41" w:rsidRDefault="00E15237" w:rsidP="00E15237">
      <w:pPr>
        <w:pStyle w:val="Listaszerbekezds"/>
        <w:widowControl/>
        <w:numPr>
          <w:ilvl w:val="0"/>
          <w:numId w:val="6"/>
        </w:num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370F41">
        <w:rPr>
          <w:rFonts w:eastAsia="Calibri"/>
          <w:b/>
          <w:sz w:val="22"/>
          <w:szCs w:val="22"/>
          <w:lang w:eastAsia="en-US"/>
        </w:rPr>
        <w:t>§</w:t>
      </w:r>
    </w:p>
    <w:p w14:paraId="53848185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</w:p>
    <w:p w14:paraId="1D69BD6F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sz w:val="22"/>
          <w:szCs w:val="22"/>
          <w:lang w:eastAsia="en-US"/>
        </w:rPr>
        <w:t xml:space="preserve">A rendelet megalkotásával az önkormányzat célja, hogy a helyi társadalmi, művelődési és kulturális igényeinek figyelembevételével – a helyi hagyományok, lehetőségek és sajátosságok alapján – egységes alapelvek szerint határozza meg az általa támogatott közművelődési tevékenységek körét, azok ellátásának módját és feltételeit.  </w:t>
      </w:r>
    </w:p>
    <w:p w14:paraId="7C95174C" w14:textId="6D7D8E06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sz w:val="22"/>
          <w:szCs w:val="22"/>
          <w:lang w:eastAsia="en-US"/>
        </w:rPr>
        <w:t xml:space="preserve">A rendelet hatálya kiterjed </w:t>
      </w:r>
      <w:r>
        <w:rPr>
          <w:rFonts w:eastAsia="Calibri"/>
          <w:sz w:val="22"/>
          <w:szCs w:val="22"/>
          <w:lang w:eastAsia="en-US"/>
        </w:rPr>
        <w:t>Zebegény</w:t>
      </w:r>
      <w:r w:rsidRPr="00DB1007">
        <w:rPr>
          <w:rFonts w:eastAsia="Calibri"/>
          <w:sz w:val="22"/>
          <w:szCs w:val="22"/>
          <w:lang w:eastAsia="en-US"/>
        </w:rPr>
        <w:t xml:space="preserve"> Község Önkormányzata (a továbbiakban Önkormányzat) közigazgatási területén a közösségi színterekre, működtetőire és alkalmazottjaira, valamint a közművelődési tevékenység megvalósulásában résztvevőkre.</w:t>
      </w:r>
    </w:p>
    <w:p w14:paraId="7EABC5DA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</w:p>
    <w:p w14:paraId="1ED23728" w14:textId="77777777" w:rsidR="00E15237" w:rsidRPr="00DB1007" w:rsidRDefault="00E15237" w:rsidP="00E15237">
      <w:pPr>
        <w:widowControl/>
        <w:numPr>
          <w:ilvl w:val="0"/>
          <w:numId w:val="9"/>
        </w:numPr>
        <w:suppressAutoHyphens w:val="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Fejezet</w:t>
      </w:r>
    </w:p>
    <w:p w14:paraId="019AAFDC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Az önkormányzat kötelező és vállalt közművelődési feladatai</w:t>
      </w:r>
    </w:p>
    <w:p w14:paraId="2659327C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</w:p>
    <w:p w14:paraId="46F2954A" w14:textId="77777777" w:rsidR="00E15237" w:rsidRPr="00DB1007" w:rsidRDefault="00E15237" w:rsidP="00E15237">
      <w:pPr>
        <w:widowControl/>
        <w:numPr>
          <w:ilvl w:val="0"/>
          <w:numId w:val="6"/>
        </w:numPr>
        <w:suppressAutoHyphens w:val="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§</w:t>
      </w:r>
    </w:p>
    <w:p w14:paraId="63561FD8" w14:textId="77777777" w:rsidR="00E15237" w:rsidRPr="00DB1007" w:rsidRDefault="00E15237" w:rsidP="00E15237">
      <w:pPr>
        <w:ind w:left="720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14:paraId="7A108F76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sz w:val="22"/>
          <w:szCs w:val="22"/>
          <w:lang w:eastAsia="en-US"/>
        </w:rPr>
        <w:t xml:space="preserve">(1) Az önkormányzat kötelező közművelődési feladatait a </w:t>
      </w:r>
      <w:proofErr w:type="spellStart"/>
      <w:r w:rsidRPr="00DB1007">
        <w:rPr>
          <w:rFonts w:eastAsia="Calibri"/>
          <w:sz w:val="22"/>
          <w:szCs w:val="22"/>
          <w:lang w:eastAsia="en-US"/>
        </w:rPr>
        <w:t>Kultv</w:t>
      </w:r>
      <w:proofErr w:type="spellEnd"/>
      <w:r w:rsidRPr="00DB1007">
        <w:rPr>
          <w:rFonts w:eastAsia="Calibri"/>
          <w:sz w:val="22"/>
          <w:szCs w:val="22"/>
          <w:lang w:eastAsia="en-US"/>
        </w:rPr>
        <w:t xml:space="preserve">. 76. § - </w:t>
      </w:r>
      <w:proofErr w:type="spellStart"/>
      <w:r w:rsidRPr="00DB1007">
        <w:rPr>
          <w:rFonts w:eastAsia="Calibri"/>
          <w:sz w:val="22"/>
          <w:szCs w:val="22"/>
          <w:lang w:eastAsia="en-US"/>
        </w:rPr>
        <w:t>ban</w:t>
      </w:r>
      <w:proofErr w:type="spellEnd"/>
      <w:r w:rsidRPr="00DB1007">
        <w:rPr>
          <w:rFonts w:eastAsia="Calibri"/>
          <w:sz w:val="22"/>
          <w:szCs w:val="22"/>
          <w:lang w:eastAsia="en-US"/>
        </w:rPr>
        <w:t xml:space="preserve"> foglaltak figyelembe vételével látja el, ennek keretében a következő alapszolgáltatásokat biztosítja:</w:t>
      </w:r>
    </w:p>
    <w:p w14:paraId="685C9495" w14:textId="77777777" w:rsidR="00E15237" w:rsidRPr="00DB1007" w:rsidRDefault="00E15237" w:rsidP="00E15237">
      <w:pPr>
        <w:jc w:val="both"/>
        <w:rPr>
          <w:rFonts w:eastAsia="Calibri"/>
          <w:iCs/>
          <w:sz w:val="22"/>
          <w:szCs w:val="22"/>
          <w:lang w:eastAsia="en-US"/>
        </w:rPr>
      </w:pPr>
      <w:r w:rsidRPr="00DB1007">
        <w:rPr>
          <w:rFonts w:eastAsia="Calibri"/>
          <w:iCs/>
          <w:sz w:val="22"/>
          <w:szCs w:val="22"/>
          <w:lang w:eastAsia="en-US"/>
        </w:rPr>
        <w:t>a) művelődő közösségek létrejöttének elősegítése, működésük támogatása, fejlődésük segítése, a közművelődési tevékenységek és a művelődő közösségek számára helyszín biztosítása,</w:t>
      </w:r>
    </w:p>
    <w:p w14:paraId="42BCF591" w14:textId="77777777" w:rsidR="00E15237" w:rsidRPr="00DB1007" w:rsidRDefault="00E15237" w:rsidP="00E15237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b</w:t>
      </w:r>
      <w:r w:rsidRPr="00DB1007">
        <w:rPr>
          <w:rFonts w:eastAsia="Calibri" w:cs="Calibri"/>
          <w:sz w:val="22"/>
          <w:szCs w:val="22"/>
        </w:rPr>
        <w:t>) a hagyományos közösségi kulturális értékek átörökítése feltételeinek biztosítása.</w:t>
      </w:r>
    </w:p>
    <w:p w14:paraId="6625828E" w14:textId="77777777" w:rsidR="00E15237" w:rsidRPr="00DB1007" w:rsidRDefault="00E15237" w:rsidP="00E15237">
      <w:pPr>
        <w:jc w:val="both"/>
        <w:rPr>
          <w:rFonts w:eastAsia="Calibri"/>
          <w:iCs/>
          <w:color w:val="70AD47"/>
          <w:sz w:val="22"/>
          <w:szCs w:val="22"/>
          <w:lang w:eastAsia="en-US"/>
        </w:rPr>
      </w:pPr>
    </w:p>
    <w:p w14:paraId="480E7B58" w14:textId="18A5A526" w:rsidR="00E15237" w:rsidRPr="00DB1007" w:rsidRDefault="00E15237" w:rsidP="00E15237">
      <w:pPr>
        <w:jc w:val="both"/>
        <w:rPr>
          <w:rFonts w:eastAsia="Calibri"/>
          <w:iCs/>
          <w:sz w:val="22"/>
          <w:szCs w:val="22"/>
          <w:lang w:eastAsia="en-US"/>
        </w:rPr>
      </w:pPr>
      <w:r w:rsidRPr="00DB1007">
        <w:rPr>
          <w:rFonts w:eastAsia="Calibri"/>
          <w:iCs/>
          <w:sz w:val="22"/>
          <w:szCs w:val="22"/>
          <w:lang w:eastAsia="en-US"/>
        </w:rPr>
        <w:t xml:space="preserve">(2) </w:t>
      </w:r>
      <w:r>
        <w:rPr>
          <w:rFonts w:eastAsia="Calibri"/>
          <w:iCs/>
          <w:sz w:val="22"/>
          <w:szCs w:val="22"/>
          <w:lang w:eastAsia="en-US"/>
        </w:rPr>
        <w:t>Zebegény</w:t>
      </w:r>
      <w:r w:rsidRPr="00DB1007">
        <w:rPr>
          <w:rFonts w:eastAsia="Calibri"/>
          <w:iCs/>
          <w:sz w:val="22"/>
          <w:szCs w:val="22"/>
          <w:lang w:eastAsia="en-US"/>
        </w:rPr>
        <w:t xml:space="preserve"> Község Önkormányzata a közművelődési alapszolgáltatások megszervezéséhez készített szolgáltatási tervet a tárgyév március 1-jéig fogadja el.</w:t>
      </w:r>
    </w:p>
    <w:p w14:paraId="6E9EBF2D" w14:textId="77777777" w:rsidR="00E15237" w:rsidRPr="00DB1007" w:rsidRDefault="00E15237" w:rsidP="00E15237">
      <w:pPr>
        <w:jc w:val="both"/>
        <w:rPr>
          <w:rFonts w:eastAsia="Calibri"/>
          <w:iCs/>
          <w:sz w:val="22"/>
          <w:szCs w:val="22"/>
          <w:lang w:eastAsia="en-US"/>
        </w:rPr>
      </w:pPr>
    </w:p>
    <w:p w14:paraId="5B1903E1" w14:textId="77777777" w:rsidR="00E15237" w:rsidRPr="00DB1007" w:rsidRDefault="00E15237" w:rsidP="00E15237">
      <w:pPr>
        <w:jc w:val="both"/>
        <w:rPr>
          <w:rFonts w:eastAsia="Calibri"/>
          <w:iCs/>
          <w:sz w:val="22"/>
          <w:szCs w:val="22"/>
          <w:lang w:eastAsia="en-US"/>
        </w:rPr>
      </w:pPr>
      <w:r w:rsidRPr="00DB1007">
        <w:rPr>
          <w:rFonts w:eastAsia="Calibri"/>
          <w:iCs/>
          <w:sz w:val="22"/>
          <w:szCs w:val="22"/>
          <w:lang w:eastAsia="en-US"/>
        </w:rPr>
        <w:t xml:space="preserve">(3) Az Önkormányzat a jelen rendeletben meghatározott közművelődési alapszolgáltatások megvalósítására a </w:t>
      </w:r>
      <w:hyperlink r:id="rId8" w:anchor="SZ79" w:tgtFrame="_blank" w:history="1">
        <w:r w:rsidRPr="00555C7E">
          <w:rPr>
            <w:rFonts w:eastAsia="Calibri"/>
            <w:iCs/>
            <w:sz w:val="22"/>
            <w:szCs w:val="22"/>
            <w:lang w:eastAsia="en-US"/>
          </w:rPr>
          <w:t>Kult. tv. 79. §</w:t>
        </w:r>
      </w:hyperlink>
      <w:r w:rsidRPr="00DB1007">
        <w:rPr>
          <w:rFonts w:eastAsia="Calibri"/>
          <w:iCs/>
          <w:sz w:val="22"/>
          <w:szCs w:val="22"/>
          <w:lang w:eastAsia="en-US"/>
        </w:rPr>
        <w:t>-</w:t>
      </w:r>
      <w:proofErr w:type="spellStart"/>
      <w:r w:rsidRPr="00DB1007">
        <w:rPr>
          <w:rFonts w:eastAsia="Calibri"/>
          <w:iCs/>
          <w:sz w:val="22"/>
          <w:szCs w:val="22"/>
          <w:lang w:eastAsia="en-US"/>
        </w:rPr>
        <w:t>ában</w:t>
      </w:r>
      <w:proofErr w:type="spellEnd"/>
      <w:r w:rsidRPr="00DB1007">
        <w:rPr>
          <w:rFonts w:eastAsia="Calibri"/>
          <w:iCs/>
          <w:sz w:val="22"/>
          <w:szCs w:val="22"/>
          <w:lang w:eastAsia="en-US"/>
        </w:rPr>
        <w:t xml:space="preserve"> meghatározott követelményeknek megfelelő jogi vagy </w:t>
      </w:r>
      <w:r w:rsidRPr="00DB1007">
        <w:rPr>
          <w:rFonts w:eastAsia="Calibri"/>
          <w:iCs/>
          <w:sz w:val="22"/>
          <w:szCs w:val="22"/>
          <w:lang w:eastAsia="en-US"/>
        </w:rPr>
        <w:lastRenderedPageBreak/>
        <w:t xml:space="preserve">természetes személlyel közművelődési megállapodást köthet. A közművelődési megállapodás kötelező tartalmi elemeit a </w:t>
      </w:r>
      <w:hyperlink r:id="rId9" w:anchor="SZ79@BE2" w:tgtFrame="_blank" w:history="1">
        <w:r w:rsidRPr="00555C7E">
          <w:rPr>
            <w:rFonts w:eastAsia="Calibri"/>
            <w:iCs/>
            <w:sz w:val="22"/>
            <w:szCs w:val="22"/>
            <w:lang w:eastAsia="en-US"/>
          </w:rPr>
          <w:t>Kult. tv. 79. § (2) bekezdés</w:t>
        </w:r>
      </w:hyperlink>
      <w:r w:rsidRPr="00DB1007">
        <w:rPr>
          <w:rFonts w:eastAsia="Calibri"/>
          <w:iCs/>
          <w:sz w:val="22"/>
          <w:szCs w:val="22"/>
          <w:lang w:eastAsia="en-US"/>
        </w:rPr>
        <w:t>e részletesen szabályozza.</w:t>
      </w:r>
    </w:p>
    <w:p w14:paraId="69B6A32E" w14:textId="77777777" w:rsidR="00E15237" w:rsidRPr="00DB1007" w:rsidRDefault="00E15237" w:rsidP="00E15237">
      <w:pPr>
        <w:jc w:val="both"/>
        <w:rPr>
          <w:rFonts w:eastAsia="Calibri"/>
          <w:iCs/>
          <w:sz w:val="22"/>
          <w:szCs w:val="22"/>
          <w:lang w:eastAsia="en-US"/>
        </w:rPr>
      </w:pPr>
    </w:p>
    <w:p w14:paraId="1E9F10C0" w14:textId="77777777" w:rsidR="00E15237" w:rsidRPr="00DB1007" w:rsidRDefault="00E15237" w:rsidP="00E15237">
      <w:pPr>
        <w:jc w:val="both"/>
        <w:rPr>
          <w:rFonts w:eastAsia="Calibri"/>
          <w:iCs/>
          <w:sz w:val="22"/>
          <w:szCs w:val="22"/>
          <w:lang w:eastAsia="en-US"/>
        </w:rPr>
      </w:pPr>
    </w:p>
    <w:p w14:paraId="575264F3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IV</w:t>
      </w:r>
      <w:r w:rsidRPr="00DB1007">
        <w:rPr>
          <w:rFonts w:eastAsia="Calibri"/>
          <w:b/>
          <w:sz w:val="22"/>
          <w:szCs w:val="22"/>
          <w:lang w:eastAsia="en-US"/>
        </w:rPr>
        <w:t>. Fejezet</w:t>
      </w:r>
    </w:p>
    <w:p w14:paraId="0EF797E5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Az önkormányzat közművelődési feladatellátásának szervezeti keretei</w:t>
      </w:r>
    </w:p>
    <w:p w14:paraId="4B8AE8F5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sz w:val="22"/>
          <w:szCs w:val="22"/>
          <w:lang w:eastAsia="en-US"/>
        </w:rPr>
        <w:t xml:space="preserve"> </w:t>
      </w:r>
    </w:p>
    <w:p w14:paraId="2B17E4C2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4. §</w:t>
      </w:r>
    </w:p>
    <w:p w14:paraId="4EAFB394" w14:textId="77777777" w:rsidR="00E15237" w:rsidRPr="00DB1007" w:rsidRDefault="00E15237" w:rsidP="00E15237">
      <w:pPr>
        <w:jc w:val="both"/>
        <w:rPr>
          <w:rFonts w:eastAsia="Calibri"/>
          <w:strike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(1)</w:t>
      </w:r>
      <w:r w:rsidRPr="00DB1007">
        <w:rPr>
          <w:rFonts w:eastAsia="Calibri"/>
          <w:sz w:val="22"/>
          <w:szCs w:val="22"/>
          <w:lang w:eastAsia="en-US"/>
        </w:rPr>
        <w:t xml:space="preserve"> Az önkormányzat közművelődési feladatai ellátására közösségi színteret működtet. </w:t>
      </w:r>
    </w:p>
    <w:p w14:paraId="5F8A6181" w14:textId="1D7823BD" w:rsidR="00AF1A9B" w:rsidRDefault="00E15237" w:rsidP="00E1523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(2)</w:t>
      </w:r>
      <w:r w:rsidRPr="00DB1007">
        <w:rPr>
          <w:rFonts w:eastAsia="Calibri"/>
          <w:sz w:val="22"/>
          <w:szCs w:val="22"/>
          <w:lang w:eastAsia="en-US"/>
        </w:rPr>
        <w:t xml:space="preserve"> </w:t>
      </w:r>
      <w:r w:rsidRPr="00DB1007">
        <w:rPr>
          <w:rFonts w:eastAsia="Calibri"/>
          <w:bCs/>
          <w:sz w:val="22"/>
          <w:szCs w:val="22"/>
          <w:lang w:eastAsia="en-US"/>
        </w:rPr>
        <w:t xml:space="preserve">Az Önkormányzat közművelődési feladatait a </w:t>
      </w:r>
      <w:r w:rsidR="00AF1A9B" w:rsidRPr="00AF1A9B">
        <w:rPr>
          <w:rFonts w:eastAsia="Calibri"/>
          <w:bCs/>
          <w:sz w:val="22"/>
          <w:szCs w:val="22"/>
          <w:lang w:eastAsia="en-US"/>
        </w:rPr>
        <w:t>2627 Zebegény, Árpád utca 5. szám alatti Zebegényi Közösségi színtér és Rákos Sándor Könyvtár</w:t>
      </w:r>
      <w:r w:rsidR="00AF1A9B">
        <w:rPr>
          <w:rFonts w:eastAsia="Calibri"/>
          <w:bCs/>
          <w:sz w:val="22"/>
          <w:szCs w:val="22"/>
          <w:lang w:eastAsia="en-US"/>
        </w:rPr>
        <w:t>.</w:t>
      </w:r>
    </w:p>
    <w:p w14:paraId="357B080F" w14:textId="6AC9ECB2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(3)</w:t>
      </w:r>
      <w:r w:rsidRPr="00DB1007">
        <w:rPr>
          <w:rFonts w:eastAsia="Calibri"/>
          <w:sz w:val="22"/>
          <w:szCs w:val="22"/>
          <w:lang w:eastAsia="en-US"/>
        </w:rPr>
        <w:t xml:space="preserve"> Az önkormányzat közművelődési feladatinak ellátásában együtt kíván működni </w:t>
      </w:r>
    </w:p>
    <w:p w14:paraId="4BF102B6" w14:textId="77777777" w:rsidR="00E15237" w:rsidRPr="00DB1007" w:rsidRDefault="00E15237" w:rsidP="00E15237">
      <w:pPr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sz w:val="22"/>
          <w:szCs w:val="22"/>
          <w:lang w:eastAsia="en-US"/>
        </w:rPr>
        <w:t xml:space="preserve">- a) </w:t>
      </w:r>
      <w:r w:rsidRPr="00DB1007">
        <w:rPr>
          <w:rFonts w:eastAsia="Calibri"/>
          <w:sz w:val="22"/>
          <w:szCs w:val="22"/>
          <w:lang w:eastAsia="en-US"/>
        </w:rPr>
        <w:tab/>
        <w:t>a község oktatási intézményeivel,</w:t>
      </w:r>
    </w:p>
    <w:p w14:paraId="7801E318" w14:textId="77777777" w:rsidR="00E15237" w:rsidRPr="00DB1007" w:rsidRDefault="00E15237" w:rsidP="00E15237">
      <w:pPr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sz w:val="22"/>
          <w:szCs w:val="22"/>
          <w:lang w:eastAsia="en-US"/>
        </w:rPr>
        <w:t xml:space="preserve">- b) </w:t>
      </w:r>
      <w:r w:rsidRPr="00DB1007">
        <w:rPr>
          <w:rFonts w:eastAsia="Calibri"/>
          <w:sz w:val="22"/>
          <w:szCs w:val="22"/>
          <w:lang w:eastAsia="en-US"/>
        </w:rPr>
        <w:tab/>
        <w:t>a közművelődési feladatokat is ellátó civil szervezetekkel,</w:t>
      </w:r>
    </w:p>
    <w:p w14:paraId="7B720DE5" w14:textId="77777777" w:rsidR="00E15237" w:rsidRPr="00DB1007" w:rsidRDefault="00E15237" w:rsidP="00E15237">
      <w:pPr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sz w:val="22"/>
          <w:szCs w:val="22"/>
          <w:lang w:eastAsia="en-US"/>
        </w:rPr>
        <w:t xml:space="preserve">- c) </w:t>
      </w:r>
      <w:r w:rsidRPr="00DB1007">
        <w:rPr>
          <w:rFonts w:eastAsia="Calibri"/>
          <w:sz w:val="22"/>
          <w:szCs w:val="22"/>
          <w:lang w:eastAsia="en-US"/>
        </w:rPr>
        <w:tab/>
        <w:t>a német nemzetiségi önkormányzattal,</w:t>
      </w:r>
    </w:p>
    <w:p w14:paraId="618C05E5" w14:textId="77777777" w:rsidR="00E15237" w:rsidRPr="00DB1007" w:rsidRDefault="00E15237" w:rsidP="00E15237">
      <w:pPr>
        <w:ind w:firstLine="99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d</w:t>
      </w:r>
      <w:r w:rsidRPr="00DB1007">
        <w:rPr>
          <w:rFonts w:eastAsia="Calibri"/>
          <w:sz w:val="22"/>
          <w:szCs w:val="22"/>
          <w:lang w:eastAsia="en-US"/>
        </w:rPr>
        <w:t xml:space="preserve">) </w:t>
      </w:r>
      <w:r w:rsidRPr="00DB1007">
        <w:rPr>
          <w:rFonts w:eastAsia="Calibri"/>
          <w:sz w:val="22"/>
          <w:szCs w:val="22"/>
          <w:lang w:eastAsia="en-US"/>
        </w:rPr>
        <w:tab/>
        <w:t>az egyházakkal,</w:t>
      </w:r>
    </w:p>
    <w:p w14:paraId="53CB1E32" w14:textId="77777777" w:rsidR="00E15237" w:rsidRPr="00DB1007" w:rsidRDefault="00E15237" w:rsidP="00E15237">
      <w:pPr>
        <w:ind w:firstLine="99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e</w:t>
      </w:r>
      <w:r w:rsidRPr="00DB1007">
        <w:rPr>
          <w:rFonts w:eastAsia="Calibri"/>
          <w:sz w:val="22"/>
          <w:szCs w:val="22"/>
          <w:lang w:eastAsia="en-US"/>
        </w:rPr>
        <w:t xml:space="preserve">) </w:t>
      </w:r>
      <w:r w:rsidRPr="00DB1007">
        <w:rPr>
          <w:rFonts w:eastAsia="Calibri"/>
          <w:sz w:val="22"/>
          <w:szCs w:val="22"/>
          <w:lang w:eastAsia="en-US"/>
        </w:rPr>
        <w:tab/>
        <w:t>közművelődési feladatellátást vállaló magánszemélyekkel, valamint</w:t>
      </w:r>
    </w:p>
    <w:p w14:paraId="3252559B" w14:textId="77777777" w:rsidR="00E15237" w:rsidRPr="00DB1007" w:rsidRDefault="00E15237" w:rsidP="00E15237">
      <w:pPr>
        <w:tabs>
          <w:tab w:val="left" w:pos="851"/>
        </w:tabs>
        <w:ind w:left="1134" w:hanging="141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</w:t>
      </w:r>
      <w:r>
        <w:rPr>
          <w:rFonts w:eastAsia="Calibri"/>
          <w:sz w:val="22"/>
          <w:szCs w:val="22"/>
          <w:lang w:eastAsia="en-US"/>
        </w:rPr>
        <w:tab/>
        <w:t>f</w:t>
      </w:r>
      <w:r w:rsidRPr="00DB1007">
        <w:rPr>
          <w:rFonts w:eastAsia="Calibri"/>
          <w:sz w:val="22"/>
          <w:szCs w:val="22"/>
          <w:lang w:eastAsia="en-US"/>
        </w:rPr>
        <w:t>)</w:t>
      </w:r>
      <w:r w:rsidRPr="00DB1007">
        <w:rPr>
          <w:rFonts w:eastAsia="Calibri"/>
          <w:sz w:val="22"/>
          <w:szCs w:val="22"/>
          <w:lang w:eastAsia="en-US"/>
        </w:rPr>
        <w:tab/>
        <w:t xml:space="preserve">hasonló feladatokat ellátó országos, regionális, térségi intézményekkel, civil szervezetekkel. </w:t>
      </w:r>
    </w:p>
    <w:p w14:paraId="1BAAF54D" w14:textId="77777777" w:rsidR="00E15237" w:rsidRPr="00DB1007" w:rsidRDefault="00E15237" w:rsidP="00E15237">
      <w:pPr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08914439" w14:textId="77777777" w:rsidR="00E15237" w:rsidRPr="00DB1007" w:rsidRDefault="00E15237" w:rsidP="00E15237">
      <w:pPr>
        <w:widowControl/>
        <w:numPr>
          <w:ilvl w:val="0"/>
          <w:numId w:val="10"/>
        </w:numPr>
        <w:suppressAutoHyphens w:val="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Fejezet</w:t>
      </w:r>
    </w:p>
    <w:p w14:paraId="47F2E97E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A közművelődési tevékenység irányítása, ellenőrzése, finanszírozása</w:t>
      </w:r>
    </w:p>
    <w:p w14:paraId="4CF455BF" w14:textId="77777777" w:rsidR="00E15237" w:rsidRPr="00DB1007" w:rsidRDefault="00E15237" w:rsidP="00E15237">
      <w:pPr>
        <w:rPr>
          <w:rFonts w:eastAsia="Calibri"/>
          <w:sz w:val="22"/>
          <w:szCs w:val="22"/>
          <w:lang w:eastAsia="en-US"/>
        </w:rPr>
      </w:pPr>
    </w:p>
    <w:p w14:paraId="548A6B75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5.§</w:t>
      </w:r>
    </w:p>
    <w:p w14:paraId="5D4956FF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19B5944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sz w:val="22"/>
          <w:szCs w:val="22"/>
          <w:lang w:eastAsia="en-US"/>
        </w:rPr>
        <w:t xml:space="preserve">A </w:t>
      </w:r>
      <w:proofErr w:type="spellStart"/>
      <w:r w:rsidRPr="00DB1007">
        <w:rPr>
          <w:rFonts w:eastAsia="Calibri"/>
          <w:sz w:val="22"/>
          <w:szCs w:val="22"/>
          <w:lang w:eastAsia="en-US"/>
        </w:rPr>
        <w:t>Kultv</w:t>
      </w:r>
      <w:proofErr w:type="spellEnd"/>
      <w:r w:rsidRPr="00DB1007">
        <w:rPr>
          <w:rFonts w:eastAsia="Calibri"/>
          <w:sz w:val="22"/>
          <w:szCs w:val="22"/>
          <w:lang w:eastAsia="en-US"/>
        </w:rPr>
        <w:t xml:space="preserve">. és az e rendelet által meghatározott közművelődési feladatokkal kapcsolatos fenntartói, felügyeleti és egyéb jogköröket a képviselő-testület gyakorolja. </w:t>
      </w:r>
    </w:p>
    <w:p w14:paraId="1FBC5D5F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</w:p>
    <w:p w14:paraId="1856CCEC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6.§</w:t>
      </w:r>
    </w:p>
    <w:p w14:paraId="5500312E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036B9B70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sz w:val="22"/>
          <w:szCs w:val="22"/>
          <w:lang w:eastAsia="en-US"/>
        </w:rPr>
        <w:t xml:space="preserve">(1) Az önkormányzat közművelődési feladatait, a színtér működését költségvetéséből finanszírozza. Ennek forrása a központi költségvetésből származó közművelődési támogatás, a nyilvános könyvtári és közművelődési feladat normatív támogatása, saját bevétel, az önkormányzati támogatás és pályázati forrás. </w:t>
      </w:r>
    </w:p>
    <w:p w14:paraId="5236D67A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sz w:val="22"/>
          <w:szCs w:val="22"/>
          <w:lang w:eastAsia="en-US"/>
        </w:rPr>
        <w:t xml:space="preserve">(2) Az önkormányzat a központi költségvetési forrásból – közművelődési feladatok támogatására – biztosítandó pályázatokhoz a pályázat elnyeréséhez szükséges önrészt lehetőségeihez mérten a mindenkori éves költségvetési rendeletében határozza meg. </w:t>
      </w:r>
    </w:p>
    <w:p w14:paraId="1CCEE867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</w:p>
    <w:p w14:paraId="48B68857" w14:textId="77777777" w:rsidR="00E15237" w:rsidRPr="00DB1007" w:rsidRDefault="00E15237" w:rsidP="00E15237">
      <w:pPr>
        <w:widowControl/>
        <w:numPr>
          <w:ilvl w:val="0"/>
          <w:numId w:val="10"/>
        </w:numPr>
        <w:suppressAutoHyphens w:val="0"/>
        <w:ind w:left="284" w:hanging="284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Fejezet</w:t>
      </w:r>
    </w:p>
    <w:p w14:paraId="1D99520A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Záró rendelkezések</w:t>
      </w:r>
    </w:p>
    <w:p w14:paraId="1DED1AB5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</w:p>
    <w:p w14:paraId="2C2659C3" w14:textId="77777777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B1007">
        <w:rPr>
          <w:rFonts w:eastAsia="Calibri"/>
          <w:b/>
          <w:sz w:val="22"/>
          <w:szCs w:val="22"/>
          <w:lang w:eastAsia="en-US"/>
        </w:rPr>
        <w:t>7. §</w:t>
      </w:r>
    </w:p>
    <w:p w14:paraId="564E56AB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</w:p>
    <w:p w14:paraId="5E2EFD10" w14:textId="6E8B7915" w:rsidR="00E1523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(1) Ez a</w:t>
      </w:r>
      <w:r w:rsidRPr="00DB1007">
        <w:rPr>
          <w:rFonts w:eastAsia="Calibri"/>
          <w:sz w:val="22"/>
          <w:szCs w:val="22"/>
          <w:lang w:eastAsia="en-US"/>
        </w:rPr>
        <w:t xml:space="preserve"> rendelet 2</w:t>
      </w:r>
      <w:r>
        <w:rPr>
          <w:rFonts w:eastAsia="Calibri"/>
          <w:sz w:val="22"/>
          <w:szCs w:val="22"/>
          <w:lang w:eastAsia="en-US"/>
        </w:rPr>
        <w:t>025. április 1-én lép hatályba.</w:t>
      </w:r>
    </w:p>
    <w:p w14:paraId="1E016EF1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sz w:val="22"/>
          <w:szCs w:val="22"/>
          <w:lang w:eastAsia="en-US"/>
        </w:rPr>
        <w:t xml:space="preserve">(2) A </w:t>
      </w:r>
      <w:proofErr w:type="spellStart"/>
      <w:r w:rsidRPr="00DB1007">
        <w:rPr>
          <w:rFonts w:eastAsia="Calibri"/>
          <w:sz w:val="22"/>
          <w:szCs w:val="22"/>
          <w:lang w:eastAsia="en-US"/>
        </w:rPr>
        <w:t>Kultv</w:t>
      </w:r>
      <w:proofErr w:type="spellEnd"/>
      <w:r w:rsidRPr="00DB1007">
        <w:rPr>
          <w:rFonts w:eastAsia="Calibri"/>
          <w:sz w:val="22"/>
          <w:szCs w:val="22"/>
          <w:lang w:eastAsia="en-US"/>
        </w:rPr>
        <w:t>. 83/A. § 2) bekezdésének megfelelve a képviselő-testület a közművelődési rendeletét legalább ötévente felülvizsgálja.</w:t>
      </w:r>
    </w:p>
    <w:p w14:paraId="3809C53B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</w:p>
    <w:p w14:paraId="69E02C51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</w:p>
    <w:p w14:paraId="58110EFE" w14:textId="3746B8B6" w:rsidR="00E15237" w:rsidRPr="00DB1007" w:rsidRDefault="00E15237" w:rsidP="00E15237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Ferenczy Ernő Ervin</w:t>
      </w:r>
      <w:r w:rsidRPr="00DB1007">
        <w:rPr>
          <w:rFonts w:eastAsia="Calibri"/>
          <w:b/>
          <w:sz w:val="22"/>
          <w:szCs w:val="22"/>
          <w:lang w:eastAsia="en-US"/>
        </w:rPr>
        <w:t xml:space="preserve"> </w:t>
      </w:r>
      <w:r w:rsidRPr="00DB1007">
        <w:rPr>
          <w:rFonts w:eastAsia="Calibri"/>
          <w:b/>
          <w:sz w:val="22"/>
          <w:szCs w:val="22"/>
          <w:lang w:eastAsia="en-US"/>
        </w:rPr>
        <w:tab/>
      </w:r>
      <w:r w:rsidRPr="00DB1007">
        <w:rPr>
          <w:rFonts w:eastAsia="Calibri"/>
          <w:b/>
          <w:sz w:val="22"/>
          <w:szCs w:val="22"/>
          <w:lang w:eastAsia="en-US"/>
        </w:rPr>
        <w:tab/>
      </w:r>
      <w:r w:rsidRPr="00DB1007">
        <w:rPr>
          <w:rFonts w:eastAsia="Calibri"/>
          <w:b/>
          <w:sz w:val="22"/>
          <w:szCs w:val="22"/>
          <w:lang w:eastAsia="en-US"/>
        </w:rPr>
        <w:tab/>
      </w:r>
      <w:r w:rsidRPr="00DB1007">
        <w:rPr>
          <w:rFonts w:eastAsia="Calibri"/>
          <w:b/>
          <w:sz w:val="22"/>
          <w:szCs w:val="22"/>
          <w:lang w:eastAsia="en-US"/>
        </w:rPr>
        <w:tab/>
      </w:r>
      <w:r w:rsidRPr="00DB1007">
        <w:rPr>
          <w:rFonts w:eastAsia="Calibri"/>
          <w:b/>
          <w:sz w:val="22"/>
          <w:szCs w:val="22"/>
          <w:lang w:eastAsia="en-US"/>
        </w:rPr>
        <w:tab/>
        <w:t xml:space="preserve"> Schottner Norbert</w:t>
      </w:r>
    </w:p>
    <w:p w14:paraId="217911DF" w14:textId="736D2139" w:rsidR="00E15237" w:rsidRPr="00DB1007" w:rsidRDefault="00E15237" w:rsidP="00E15237">
      <w:pPr>
        <w:ind w:left="708" w:firstLine="708"/>
        <w:jc w:val="both"/>
        <w:rPr>
          <w:rFonts w:eastAsia="Calibri"/>
          <w:sz w:val="22"/>
          <w:szCs w:val="22"/>
          <w:lang w:eastAsia="en-US"/>
        </w:rPr>
      </w:pPr>
      <w:r w:rsidRPr="00DB1007">
        <w:rPr>
          <w:rFonts w:eastAsia="Calibri"/>
          <w:sz w:val="22"/>
          <w:szCs w:val="22"/>
          <w:lang w:eastAsia="en-US"/>
        </w:rPr>
        <w:t>Polgármester</w:t>
      </w:r>
      <w:r w:rsidRPr="00DB1007">
        <w:rPr>
          <w:rFonts w:eastAsia="Calibri"/>
          <w:sz w:val="22"/>
          <w:szCs w:val="22"/>
          <w:lang w:eastAsia="en-US"/>
        </w:rPr>
        <w:tab/>
      </w:r>
      <w:r w:rsidRPr="00DB1007">
        <w:rPr>
          <w:rFonts w:eastAsia="Calibri"/>
          <w:sz w:val="22"/>
          <w:szCs w:val="22"/>
          <w:lang w:eastAsia="en-US"/>
        </w:rPr>
        <w:tab/>
      </w:r>
      <w:r w:rsidRPr="00DB1007">
        <w:rPr>
          <w:rFonts w:eastAsia="Calibri"/>
          <w:sz w:val="22"/>
          <w:szCs w:val="22"/>
          <w:lang w:eastAsia="en-US"/>
        </w:rPr>
        <w:tab/>
      </w:r>
      <w:r w:rsidRPr="00DB1007">
        <w:rPr>
          <w:rFonts w:eastAsia="Calibri"/>
          <w:sz w:val="22"/>
          <w:szCs w:val="22"/>
          <w:lang w:eastAsia="en-US"/>
        </w:rPr>
        <w:tab/>
      </w:r>
      <w:r w:rsidRPr="00DB1007">
        <w:rPr>
          <w:rFonts w:eastAsia="Calibri"/>
          <w:sz w:val="22"/>
          <w:szCs w:val="22"/>
          <w:lang w:eastAsia="en-US"/>
        </w:rPr>
        <w:tab/>
        <w:t xml:space="preserve">              </w:t>
      </w:r>
      <w:r>
        <w:rPr>
          <w:rFonts w:eastAsia="Calibri"/>
          <w:sz w:val="22"/>
          <w:szCs w:val="22"/>
          <w:lang w:eastAsia="en-US"/>
        </w:rPr>
        <w:t xml:space="preserve">     </w:t>
      </w:r>
      <w:r w:rsidRPr="00DB1007">
        <w:rPr>
          <w:rFonts w:eastAsia="Calibri"/>
          <w:sz w:val="22"/>
          <w:szCs w:val="22"/>
          <w:lang w:eastAsia="en-US"/>
        </w:rPr>
        <w:t>Jegyző</w:t>
      </w:r>
    </w:p>
    <w:p w14:paraId="3CAF6B8F" w14:textId="77777777" w:rsidR="00E15237" w:rsidRPr="00DB1007" w:rsidRDefault="00E15237" w:rsidP="00E15237">
      <w:pPr>
        <w:jc w:val="both"/>
        <w:rPr>
          <w:rFonts w:eastAsia="Calibri"/>
          <w:sz w:val="22"/>
          <w:szCs w:val="22"/>
          <w:lang w:eastAsia="en-US"/>
        </w:rPr>
      </w:pPr>
    </w:p>
    <w:p w14:paraId="30BE14BB" w14:textId="77777777" w:rsidR="00E15237" w:rsidRPr="00DB1007" w:rsidRDefault="00E15237" w:rsidP="00E15237">
      <w:pPr>
        <w:jc w:val="both"/>
        <w:rPr>
          <w:rFonts w:eastAsia="Calibri"/>
          <w:i/>
          <w:sz w:val="18"/>
          <w:szCs w:val="18"/>
          <w:u w:val="single"/>
          <w:lang w:eastAsia="en-US"/>
        </w:rPr>
      </w:pPr>
      <w:r w:rsidRPr="00DB1007">
        <w:rPr>
          <w:rFonts w:eastAsia="Calibri"/>
          <w:i/>
          <w:sz w:val="18"/>
          <w:szCs w:val="18"/>
          <w:u w:val="single"/>
          <w:lang w:eastAsia="en-US"/>
        </w:rPr>
        <w:t>Kihirdetési záradék:</w:t>
      </w:r>
    </w:p>
    <w:p w14:paraId="072E243A" w14:textId="77777777" w:rsidR="00E15237" w:rsidRPr="00DB1007" w:rsidRDefault="00E15237" w:rsidP="00E15237">
      <w:pPr>
        <w:jc w:val="both"/>
        <w:rPr>
          <w:rFonts w:eastAsia="Calibri"/>
          <w:sz w:val="18"/>
          <w:szCs w:val="18"/>
          <w:lang w:eastAsia="en-US"/>
        </w:rPr>
      </w:pPr>
      <w:r w:rsidRPr="00DB1007">
        <w:rPr>
          <w:rFonts w:eastAsia="Calibri"/>
          <w:sz w:val="18"/>
          <w:szCs w:val="18"/>
          <w:lang w:eastAsia="en-US"/>
        </w:rPr>
        <w:t>A rendelet kihirdetve: 2025. március hó ... napján.</w:t>
      </w:r>
    </w:p>
    <w:p w14:paraId="103073D4" w14:textId="77777777" w:rsidR="00E15237" w:rsidRPr="00DB1007" w:rsidRDefault="00E15237" w:rsidP="00E15237">
      <w:pPr>
        <w:jc w:val="both"/>
        <w:rPr>
          <w:rFonts w:eastAsia="Calibri"/>
          <w:sz w:val="18"/>
          <w:szCs w:val="18"/>
          <w:lang w:eastAsia="en-US"/>
        </w:rPr>
      </w:pPr>
    </w:p>
    <w:p w14:paraId="2DD84CAE" w14:textId="77777777" w:rsidR="00E15237" w:rsidRPr="00DB1007" w:rsidRDefault="00E15237" w:rsidP="00E15237">
      <w:pPr>
        <w:jc w:val="both"/>
        <w:rPr>
          <w:rFonts w:eastAsia="Calibri"/>
          <w:sz w:val="18"/>
          <w:szCs w:val="18"/>
          <w:lang w:eastAsia="en-US"/>
        </w:rPr>
      </w:pPr>
      <w:r w:rsidRPr="00DB1007">
        <w:rPr>
          <w:rFonts w:eastAsia="Calibri"/>
          <w:sz w:val="18"/>
          <w:szCs w:val="18"/>
          <w:lang w:eastAsia="en-US"/>
        </w:rPr>
        <w:t>Schottner Norbert jegyző</w:t>
      </w:r>
    </w:p>
    <w:p w14:paraId="5E027FAF" w14:textId="77777777" w:rsidR="00E15237" w:rsidRDefault="00E15237" w:rsidP="00E15237">
      <w:pPr>
        <w:autoSpaceDE w:val="0"/>
        <w:autoSpaceDN w:val="0"/>
        <w:ind w:left="59"/>
        <w:jc w:val="center"/>
        <w:rPr>
          <w:b/>
          <w:szCs w:val="22"/>
          <w:u w:val="thick"/>
          <w:lang w:eastAsia="en-US"/>
        </w:rPr>
      </w:pPr>
    </w:p>
    <w:p w14:paraId="20E93990" w14:textId="77777777" w:rsidR="00E15237" w:rsidRDefault="00E15237" w:rsidP="00E15237">
      <w:pPr>
        <w:autoSpaceDE w:val="0"/>
        <w:autoSpaceDN w:val="0"/>
        <w:ind w:left="59"/>
        <w:jc w:val="center"/>
        <w:rPr>
          <w:b/>
          <w:szCs w:val="22"/>
          <w:u w:val="thick"/>
          <w:lang w:eastAsia="en-US"/>
        </w:rPr>
      </w:pPr>
    </w:p>
    <w:p w14:paraId="2E520CC0" w14:textId="77777777" w:rsidR="00E15237" w:rsidRDefault="00E15237" w:rsidP="00E15237">
      <w:pPr>
        <w:autoSpaceDE w:val="0"/>
        <w:autoSpaceDN w:val="0"/>
        <w:ind w:left="59"/>
        <w:jc w:val="center"/>
        <w:rPr>
          <w:b/>
          <w:szCs w:val="22"/>
          <w:u w:val="thick"/>
          <w:lang w:eastAsia="en-US"/>
        </w:rPr>
      </w:pPr>
    </w:p>
    <w:p w14:paraId="1CBFE783" w14:textId="77777777" w:rsidR="00E15237" w:rsidRDefault="00E15237" w:rsidP="00E15237">
      <w:pPr>
        <w:autoSpaceDE w:val="0"/>
        <w:autoSpaceDN w:val="0"/>
        <w:ind w:left="59"/>
        <w:jc w:val="center"/>
        <w:rPr>
          <w:b/>
          <w:szCs w:val="22"/>
          <w:u w:val="thick"/>
          <w:lang w:eastAsia="en-US"/>
        </w:rPr>
      </w:pPr>
    </w:p>
    <w:p w14:paraId="09214431" w14:textId="77777777" w:rsidR="00E15237" w:rsidRPr="00DB1007" w:rsidRDefault="00E15237" w:rsidP="00E15237">
      <w:pPr>
        <w:autoSpaceDE w:val="0"/>
        <w:autoSpaceDN w:val="0"/>
        <w:ind w:left="59"/>
        <w:jc w:val="center"/>
        <w:rPr>
          <w:b/>
          <w:szCs w:val="22"/>
          <w:u w:val="thick"/>
          <w:lang w:eastAsia="en-US"/>
        </w:rPr>
      </w:pPr>
      <w:r w:rsidRPr="00DB1007">
        <w:rPr>
          <w:b/>
          <w:szCs w:val="22"/>
          <w:u w:val="thick"/>
          <w:lang w:eastAsia="en-US"/>
        </w:rPr>
        <w:t>Tájékoztatás előzetes hatásvizsgálat eredményéről</w:t>
      </w:r>
    </w:p>
    <w:p w14:paraId="5C41B6BC" w14:textId="77777777" w:rsidR="00E15237" w:rsidRPr="00DB1007" w:rsidRDefault="00E15237" w:rsidP="00E15237">
      <w:pPr>
        <w:autoSpaceDE w:val="0"/>
        <w:autoSpaceDN w:val="0"/>
        <w:ind w:left="59"/>
        <w:jc w:val="center"/>
        <w:rPr>
          <w:b/>
          <w:szCs w:val="22"/>
          <w:u w:val="thick"/>
          <w:lang w:eastAsia="en-US"/>
        </w:rPr>
      </w:pPr>
    </w:p>
    <w:p w14:paraId="600C2735" w14:textId="77777777" w:rsidR="00E15237" w:rsidRPr="00DB1007" w:rsidRDefault="00E15237" w:rsidP="00E15237">
      <w:pPr>
        <w:jc w:val="both"/>
      </w:pPr>
      <w:r w:rsidRPr="00DB1007">
        <w:t>A jogalkotásról szóló 2010. évi CXXX. törvény 17. §-a alapján, mint a fenti jogszabály előkészítője az alábbi előzetes hatásvizsgálatot végeztük el a szabályozás várható következményeiről, melyről most tájékoztatom a Képviselő-testületet.</w:t>
      </w:r>
    </w:p>
    <w:p w14:paraId="4D48FF15" w14:textId="77777777" w:rsidR="00E15237" w:rsidRPr="00DB1007" w:rsidRDefault="00E15237" w:rsidP="00E15237">
      <w:pPr>
        <w:autoSpaceDE w:val="0"/>
        <w:autoSpaceDN w:val="0"/>
        <w:spacing w:before="2"/>
        <w:rPr>
          <w:b/>
          <w:sz w:val="16"/>
          <w:lang w:eastAsia="en-US"/>
        </w:rPr>
      </w:pPr>
    </w:p>
    <w:p w14:paraId="046EB8E0" w14:textId="77777777" w:rsidR="00E15237" w:rsidRPr="00DB1007" w:rsidRDefault="00E15237" w:rsidP="00E15237">
      <w:pPr>
        <w:numPr>
          <w:ilvl w:val="0"/>
          <w:numId w:val="8"/>
        </w:numPr>
        <w:tabs>
          <w:tab w:val="left" w:pos="330"/>
        </w:tabs>
        <w:suppressAutoHyphens w:val="0"/>
        <w:autoSpaceDE w:val="0"/>
        <w:autoSpaceDN w:val="0"/>
        <w:spacing w:before="90" w:line="274" w:lineRule="exact"/>
        <w:rPr>
          <w:b/>
          <w:szCs w:val="22"/>
          <w:lang w:eastAsia="en-US"/>
        </w:rPr>
      </w:pPr>
      <w:r w:rsidRPr="00DB1007">
        <w:rPr>
          <w:b/>
          <w:szCs w:val="22"/>
          <w:lang w:eastAsia="en-US"/>
        </w:rPr>
        <w:t>Várható társadalmi</w:t>
      </w:r>
      <w:r w:rsidRPr="00DB1007">
        <w:rPr>
          <w:b/>
          <w:spacing w:val="-1"/>
          <w:szCs w:val="22"/>
          <w:lang w:eastAsia="en-US"/>
        </w:rPr>
        <w:t xml:space="preserve"> </w:t>
      </w:r>
      <w:r w:rsidRPr="00DB1007">
        <w:rPr>
          <w:b/>
          <w:szCs w:val="22"/>
          <w:lang w:eastAsia="en-US"/>
        </w:rPr>
        <w:t>hatások</w:t>
      </w:r>
    </w:p>
    <w:p w14:paraId="26B72099" w14:textId="77777777" w:rsidR="00E15237" w:rsidRPr="00DB1007" w:rsidRDefault="00E15237" w:rsidP="00E15237">
      <w:pPr>
        <w:autoSpaceDE w:val="0"/>
        <w:autoSpaceDN w:val="0"/>
        <w:spacing w:line="274" w:lineRule="exact"/>
        <w:ind w:left="416"/>
        <w:rPr>
          <w:lang w:eastAsia="en-US"/>
        </w:rPr>
      </w:pPr>
      <w:r w:rsidRPr="00DB1007">
        <w:rPr>
          <w:lang w:eastAsia="en-US"/>
        </w:rPr>
        <w:t>A közművelődési szolgáltatásokhoz való széleskörű hozzájutás biztosítása.</w:t>
      </w:r>
    </w:p>
    <w:p w14:paraId="5A6A6266" w14:textId="77777777" w:rsidR="00E15237" w:rsidRPr="00DB1007" w:rsidRDefault="00E15237" w:rsidP="00E15237">
      <w:pPr>
        <w:autoSpaceDE w:val="0"/>
        <w:autoSpaceDN w:val="0"/>
        <w:spacing w:before="5"/>
        <w:rPr>
          <w:lang w:eastAsia="en-US"/>
        </w:rPr>
      </w:pPr>
    </w:p>
    <w:p w14:paraId="3E4DD492" w14:textId="77777777" w:rsidR="00E15237" w:rsidRPr="00DB1007" w:rsidRDefault="00E15237" w:rsidP="00E15237">
      <w:pPr>
        <w:numPr>
          <w:ilvl w:val="0"/>
          <w:numId w:val="8"/>
        </w:numPr>
        <w:tabs>
          <w:tab w:val="left" w:pos="424"/>
        </w:tabs>
        <w:suppressAutoHyphens w:val="0"/>
        <w:autoSpaceDE w:val="0"/>
        <w:autoSpaceDN w:val="0"/>
        <w:spacing w:before="1"/>
        <w:ind w:left="423" w:hanging="308"/>
        <w:outlineLvl w:val="0"/>
        <w:rPr>
          <w:b/>
          <w:bCs/>
          <w:lang w:eastAsia="en-US"/>
        </w:rPr>
      </w:pPr>
      <w:r w:rsidRPr="00DB1007">
        <w:rPr>
          <w:b/>
          <w:bCs/>
          <w:lang w:eastAsia="en-US"/>
        </w:rPr>
        <w:t>Várható gazdasági, költségvetési hatások:</w:t>
      </w:r>
      <w:r w:rsidRPr="00DB1007">
        <w:rPr>
          <w:b/>
          <w:bCs/>
          <w:spacing w:val="-1"/>
          <w:lang w:eastAsia="en-US"/>
        </w:rPr>
        <w:t xml:space="preserve"> </w:t>
      </w:r>
      <w:r w:rsidRPr="00DB1007">
        <w:rPr>
          <w:b/>
          <w:bCs/>
          <w:lang w:eastAsia="en-US"/>
        </w:rPr>
        <w:t>NINCS</w:t>
      </w:r>
    </w:p>
    <w:p w14:paraId="4AE0C5FF" w14:textId="77777777" w:rsidR="00E15237" w:rsidRPr="00DB1007" w:rsidRDefault="00E15237" w:rsidP="00E15237">
      <w:pPr>
        <w:autoSpaceDE w:val="0"/>
        <w:autoSpaceDN w:val="0"/>
        <w:spacing w:before="11"/>
        <w:rPr>
          <w:b/>
          <w:sz w:val="23"/>
          <w:lang w:eastAsia="en-US"/>
        </w:rPr>
      </w:pPr>
    </w:p>
    <w:p w14:paraId="2C18A320" w14:textId="77777777" w:rsidR="00E15237" w:rsidRPr="00DB1007" w:rsidRDefault="00E15237" w:rsidP="00E15237">
      <w:pPr>
        <w:numPr>
          <w:ilvl w:val="0"/>
          <w:numId w:val="8"/>
        </w:numPr>
        <w:tabs>
          <w:tab w:val="left" w:pos="517"/>
        </w:tabs>
        <w:suppressAutoHyphens w:val="0"/>
        <w:autoSpaceDE w:val="0"/>
        <w:autoSpaceDN w:val="0"/>
        <w:spacing w:line="274" w:lineRule="exact"/>
        <w:ind w:left="516" w:hanging="401"/>
        <w:rPr>
          <w:b/>
          <w:szCs w:val="22"/>
          <w:lang w:eastAsia="en-US"/>
        </w:rPr>
      </w:pPr>
      <w:r w:rsidRPr="00DB1007">
        <w:rPr>
          <w:b/>
          <w:szCs w:val="22"/>
          <w:lang w:eastAsia="en-US"/>
        </w:rPr>
        <w:t>Várható környezeti hatások</w:t>
      </w:r>
    </w:p>
    <w:p w14:paraId="4836D426" w14:textId="77777777" w:rsidR="00E15237" w:rsidRPr="00DB1007" w:rsidRDefault="00E15237" w:rsidP="00E15237">
      <w:pPr>
        <w:autoSpaceDE w:val="0"/>
        <w:autoSpaceDN w:val="0"/>
        <w:spacing w:line="274" w:lineRule="exact"/>
        <w:ind w:left="536"/>
        <w:rPr>
          <w:lang w:eastAsia="en-US"/>
        </w:rPr>
      </w:pPr>
      <w:r w:rsidRPr="00DB1007">
        <w:rPr>
          <w:lang w:eastAsia="en-US"/>
        </w:rPr>
        <w:t>A rendeletben foglaltak végrehajtásának környezetre gyakorolt hatása nincs.</w:t>
      </w:r>
    </w:p>
    <w:p w14:paraId="7A758141" w14:textId="77777777" w:rsidR="00E15237" w:rsidRPr="00DB1007" w:rsidRDefault="00E15237" w:rsidP="00E15237">
      <w:pPr>
        <w:autoSpaceDE w:val="0"/>
        <w:autoSpaceDN w:val="0"/>
        <w:spacing w:before="5"/>
        <w:rPr>
          <w:lang w:eastAsia="en-US"/>
        </w:rPr>
      </w:pPr>
    </w:p>
    <w:p w14:paraId="08EC9773" w14:textId="77777777" w:rsidR="00E15237" w:rsidRPr="00DB1007" w:rsidRDefault="00E15237" w:rsidP="00E15237">
      <w:pPr>
        <w:numPr>
          <w:ilvl w:val="0"/>
          <w:numId w:val="8"/>
        </w:numPr>
        <w:tabs>
          <w:tab w:val="left" w:pos="503"/>
        </w:tabs>
        <w:suppressAutoHyphens w:val="0"/>
        <w:autoSpaceDE w:val="0"/>
        <w:autoSpaceDN w:val="0"/>
        <w:spacing w:line="274" w:lineRule="exact"/>
        <w:ind w:left="502" w:hanging="387"/>
        <w:outlineLvl w:val="0"/>
        <w:rPr>
          <w:b/>
          <w:bCs/>
          <w:lang w:eastAsia="en-US"/>
        </w:rPr>
      </w:pPr>
      <w:r w:rsidRPr="00DB1007">
        <w:rPr>
          <w:b/>
          <w:bCs/>
          <w:lang w:eastAsia="en-US"/>
        </w:rPr>
        <w:t>Várható egészségügyi</w:t>
      </w:r>
      <w:r w:rsidRPr="00DB1007">
        <w:rPr>
          <w:b/>
          <w:bCs/>
          <w:spacing w:val="-1"/>
          <w:lang w:eastAsia="en-US"/>
        </w:rPr>
        <w:t xml:space="preserve"> </w:t>
      </w:r>
      <w:r w:rsidRPr="00DB1007">
        <w:rPr>
          <w:b/>
          <w:bCs/>
          <w:lang w:eastAsia="en-US"/>
        </w:rPr>
        <w:t>következmények</w:t>
      </w:r>
    </w:p>
    <w:p w14:paraId="777ABB90" w14:textId="77777777" w:rsidR="00E15237" w:rsidRPr="00DB1007" w:rsidRDefault="00E15237" w:rsidP="00E15237">
      <w:pPr>
        <w:autoSpaceDE w:val="0"/>
        <w:autoSpaceDN w:val="0"/>
        <w:spacing w:line="274" w:lineRule="exact"/>
        <w:ind w:left="536"/>
        <w:rPr>
          <w:lang w:eastAsia="en-US"/>
        </w:rPr>
      </w:pPr>
      <w:r w:rsidRPr="00DB1007">
        <w:rPr>
          <w:lang w:eastAsia="en-US"/>
        </w:rPr>
        <w:t>A rendeletben foglaltak végrehajtásának egészségügyi hatása nincs.</w:t>
      </w:r>
    </w:p>
    <w:p w14:paraId="3A7A8AA2" w14:textId="77777777" w:rsidR="00E15237" w:rsidRPr="00DB1007" w:rsidRDefault="00E15237" w:rsidP="00E15237">
      <w:pPr>
        <w:autoSpaceDE w:val="0"/>
        <w:autoSpaceDN w:val="0"/>
        <w:spacing w:before="5"/>
        <w:rPr>
          <w:lang w:eastAsia="en-US"/>
        </w:rPr>
      </w:pPr>
    </w:p>
    <w:p w14:paraId="0A25447E" w14:textId="77777777" w:rsidR="00E15237" w:rsidRPr="00DB1007" w:rsidRDefault="00E15237" w:rsidP="00E15237">
      <w:pPr>
        <w:numPr>
          <w:ilvl w:val="0"/>
          <w:numId w:val="8"/>
        </w:numPr>
        <w:tabs>
          <w:tab w:val="left" w:pos="410"/>
        </w:tabs>
        <w:suppressAutoHyphens w:val="0"/>
        <w:autoSpaceDE w:val="0"/>
        <w:autoSpaceDN w:val="0"/>
        <w:spacing w:line="274" w:lineRule="exact"/>
        <w:ind w:left="409" w:hanging="294"/>
        <w:outlineLvl w:val="0"/>
        <w:rPr>
          <w:b/>
          <w:bCs/>
          <w:lang w:eastAsia="en-US"/>
        </w:rPr>
      </w:pPr>
      <w:r w:rsidRPr="00DB1007">
        <w:rPr>
          <w:b/>
          <w:bCs/>
          <w:lang w:eastAsia="en-US"/>
        </w:rPr>
        <w:t xml:space="preserve">Adminisztratív </w:t>
      </w:r>
      <w:proofErr w:type="spellStart"/>
      <w:r w:rsidRPr="00DB1007">
        <w:rPr>
          <w:b/>
          <w:bCs/>
          <w:lang w:eastAsia="en-US"/>
        </w:rPr>
        <w:t>terheket</w:t>
      </w:r>
      <w:proofErr w:type="spellEnd"/>
      <w:r w:rsidRPr="00DB1007">
        <w:rPr>
          <w:b/>
          <w:bCs/>
          <w:lang w:eastAsia="en-US"/>
        </w:rPr>
        <w:t xml:space="preserve"> befolyásoló</w:t>
      </w:r>
      <w:r w:rsidRPr="00DB1007">
        <w:rPr>
          <w:b/>
          <w:bCs/>
          <w:spacing w:val="-1"/>
          <w:lang w:eastAsia="en-US"/>
        </w:rPr>
        <w:t xml:space="preserve"> </w:t>
      </w:r>
      <w:r w:rsidRPr="00DB1007">
        <w:rPr>
          <w:b/>
          <w:bCs/>
          <w:lang w:eastAsia="en-US"/>
        </w:rPr>
        <w:t>hatások</w:t>
      </w:r>
    </w:p>
    <w:p w14:paraId="52C14EDE" w14:textId="77777777" w:rsidR="00E15237" w:rsidRPr="00DB1007" w:rsidRDefault="00E15237" w:rsidP="00E15237">
      <w:pPr>
        <w:autoSpaceDE w:val="0"/>
        <w:autoSpaceDN w:val="0"/>
        <w:spacing w:line="274" w:lineRule="exact"/>
        <w:ind w:left="536"/>
        <w:rPr>
          <w:lang w:eastAsia="en-US"/>
        </w:rPr>
      </w:pPr>
      <w:r w:rsidRPr="00DB1007">
        <w:rPr>
          <w:lang w:eastAsia="en-US"/>
        </w:rPr>
        <w:t xml:space="preserve">A rendeletben foglaltak végrehajtásának adminisztratív </w:t>
      </w:r>
      <w:proofErr w:type="spellStart"/>
      <w:r w:rsidRPr="00DB1007">
        <w:rPr>
          <w:lang w:eastAsia="en-US"/>
        </w:rPr>
        <w:t>terheket</w:t>
      </w:r>
      <w:proofErr w:type="spellEnd"/>
      <w:r w:rsidRPr="00DB1007">
        <w:rPr>
          <w:lang w:eastAsia="en-US"/>
        </w:rPr>
        <w:t xml:space="preserve"> befolyásoló hatása nincs.</w:t>
      </w:r>
    </w:p>
    <w:p w14:paraId="5CFB8439" w14:textId="77777777" w:rsidR="00E15237" w:rsidRPr="00DB1007" w:rsidRDefault="00E15237" w:rsidP="00E15237">
      <w:pPr>
        <w:autoSpaceDE w:val="0"/>
        <w:autoSpaceDN w:val="0"/>
        <w:rPr>
          <w:lang w:eastAsia="en-US"/>
        </w:rPr>
      </w:pPr>
    </w:p>
    <w:p w14:paraId="380C55ED" w14:textId="77777777" w:rsidR="00E15237" w:rsidRPr="00DB1007" w:rsidRDefault="00E15237" w:rsidP="00E15237">
      <w:pPr>
        <w:numPr>
          <w:ilvl w:val="0"/>
          <w:numId w:val="8"/>
        </w:numPr>
        <w:tabs>
          <w:tab w:val="left" w:pos="503"/>
        </w:tabs>
        <w:suppressAutoHyphens w:val="0"/>
        <w:autoSpaceDE w:val="0"/>
        <w:autoSpaceDN w:val="0"/>
        <w:spacing w:line="244" w:lineRule="auto"/>
        <w:ind w:left="116" w:right="624" w:firstLine="0"/>
        <w:jc w:val="both"/>
        <w:outlineLvl w:val="0"/>
        <w:rPr>
          <w:b/>
          <w:bCs/>
          <w:lang w:eastAsia="en-US"/>
        </w:rPr>
      </w:pPr>
      <w:r w:rsidRPr="00DB1007">
        <w:rPr>
          <w:b/>
          <w:bCs/>
          <w:lang w:eastAsia="en-US"/>
        </w:rPr>
        <w:t>A rendelet megalkotásának szükségessége, a jogalkotás elmaradásának várható következményei.</w:t>
      </w:r>
    </w:p>
    <w:p w14:paraId="2DB8F4A0" w14:textId="0A268937" w:rsidR="00E15237" w:rsidRDefault="00665CD9" w:rsidP="00E15237">
      <w:pPr>
        <w:autoSpaceDE w:val="0"/>
        <w:autoSpaceDN w:val="0"/>
        <w:spacing w:line="265" w:lineRule="exact"/>
        <w:ind w:left="116"/>
        <w:jc w:val="both"/>
        <w:rPr>
          <w:lang w:eastAsia="en-US"/>
        </w:rPr>
      </w:pPr>
      <w:r>
        <w:rPr>
          <w:lang w:eastAsia="en-US"/>
        </w:rPr>
        <w:t>A rendelet nélkül nincsen jogi keretek között szabályozva a színtér működése, amelynek révén állami normatíva sem igényelhető a feladatellátásra.</w:t>
      </w:r>
    </w:p>
    <w:p w14:paraId="2B8D5F3D" w14:textId="77777777" w:rsidR="00E15237" w:rsidRDefault="00E15237" w:rsidP="00E15237">
      <w:pPr>
        <w:autoSpaceDE w:val="0"/>
        <w:autoSpaceDN w:val="0"/>
        <w:spacing w:line="265" w:lineRule="exact"/>
        <w:ind w:left="116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14:paraId="698B7B14" w14:textId="77777777" w:rsidR="00E15237" w:rsidRPr="00DB1007" w:rsidRDefault="00E15237" w:rsidP="00E15237">
      <w:pPr>
        <w:autoSpaceDE w:val="0"/>
        <w:autoSpaceDN w:val="0"/>
        <w:spacing w:before="5"/>
        <w:rPr>
          <w:lang w:eastAsia="en-US"/>
        </w:rPr>
      </w:pPr>
    </w:p>
    <w:p w14:paraId="26FD98E4" w14:textId="77777777" w:rsidR="00E15237" w:rsidRPr="00DB1007" w:rsidRDefault="00E15237" w:rsidP="00E15237">
      <w:pPr>
        <w:numPr>
          <w:ilvl w:val="0"/>
          <w:numId w:val="8"/>
        </w:numPr>
        <w:tabs>
          <w:tab w:val="left" w:pos="597"/>
        </w:tabs>
        <w:suppressAutoHyphens w:val="0"/>
        <w:autoSpaceDE w:val="0"/>
        <w:autoSpaceDN w:val="0"/>
        <w:ind w:left="116" w:right="826" w:firstLine="0"/>
        <w:jc w:val="both"/>
        <w:outlineLvl w:val="0"/>
        <w:rPr>
          <w:b/>
          <w:bCs/>
          <w:lang w:eastAsia="en-US"/>
        </w:rPr>
      </w:pPr>
      <w:r w:rsidRPr="00DB1007">
        <w:rPr>
          <w:b/>
          <w:bCs/>
          <w:lang w:eastAsia="en-US"/>
        </w:rPr>
        <w:t>A rendelet alkalmazásához szükséges személyi, szervezeti, tárgyi és pénzügyi feltételek</w:t>
      </w:r>
    </w:p>
    <w:p w14:paraId="69DF2882" w14:textId="77777777" w:rsidR="00E15237" w:rsidRPr="00DB1007" w:rsidRDefault="00E15237" w:rsidP="00E15237">
      <w:pPr>
        <w:jc w:val="both"/>
      </w:pPr>
      <w:r w:rsidRPr="00DB1007">
        <w:t>A rendelet alkalmazása nem igényel többlet személyi, szervezeti, tárgyi és pénzügyi feltételeket.</w:t>
      </w:r>
    </w:p>
    <w:p w14:paraId="31220095" w14:textId="77777777" w:rsidR="00E15237" w:rsidRPr="00DB1007" w:rsidRDefault="00E15237" w:rsidP="00E15237">
      <w:pPr>
        <w:jc w:val="both"/>
      </w:pPr>
      <w:r w:rsidRPr="00DB1007">
        <w:t>A rendelet-tervezet vonatkozásában az Európai Unió intézményeivel és tagállamaival egyeztetési kötelezettség nem áll fenn, nem tartozik az előzetes bejelentési kötelezettség alá tartozó jogszabályi tervezetek közé.</w:t>
      </w:r>
    </w:p>
    <w:p w14:paraId="007D298D" w14:textId="77777777" w:rsidR="00E15237" w:rsidRPr="00DB1007" w:rsidRDefault="00E15237" w:rsidP="00E15237">
      <w:pPr>
        <w:jc w:val="both"/>
      </w:pPr>
    </w:p>
    <w:p w14:paraId="5CAFBC65" w14:textId="77777777" w:rsidR="00E15237" w:rsidRPr="00FE4335" w:rsidRDefault="00E15237" w:rsidP="00E15237">
      <w:pPr>
        <w:jc w:val="both"/>
        <w:rPr>
          <w:bCs/>
        </w:rPr>
      </w:pPr>
    </w:p>
    <w:p w14:paraId="45A8EA55" w14:textId="77777777" w:rsidR="008172E0" w:rsidRDefault="008172E0" w:rsidP="00F9675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3CFCB24D" w14:textId="77777777" w:rsidR="008172E0" w:rsidRDefault="008172E0" w:rsidP="00F9675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4EB19715" w14:textId="77777777" w:rsidR="008172E0" w:rsidRDefault="008172E0" w:rsidP="00F9675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60456D29" w14:textId="77777777" w:rsidR="008172E0" w:rsidRDefault="008172E0" w:rsidP="00F9675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6D741C54" w14:textId="77777777" w:rsidR="008172E0" w:rsidRDefault="008172E0" w:rsidP="00F9675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4B4BED13" w14:textId="77777777" w:rsidR="008172E0" w:rsidRDefault="008172E0" w:rsidP="00F9675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45071C60" w14:textId="77777777" w:rsidR="008172E0" w:rsidRDefault="008172E0" w:rsidP="00F9675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54C5EB32" w14:textId="77777777" w:rsidR="008172E0" w:rsidRDefault="008172E0" w:rsidP="00F9675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7A6B0743" w14:textId="77777777" w:rsidR="008172E0" w:rsidRDefault="008172E0" w:rsidP="00F9675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05563D9B" w14:textId="77777777" w:rsidR="008172E0" w:rsidRPr="001F4117" w:rsidRDefault="008172E0" w:rsidP="00F9675F">
      <w:pPr>
        <w:pStyle w:val="Nincstrkz"/>
        <w:jc w:val="both"/>
        <w:rPr>
          <w:rFonts w:ascii="Garamond" w:hAnsi="Garamond"/>
          <w:sz w:val="24"/>
          <w:szCs w:val="24"/>
        </w:rPr>
      </w:pPr>
    </w:p>
    <w:sectPr w:rsidR="008172E0" w:rsidRPr="001F4117" w:rsidSect="00902B44">
      <w:footerReference w:type="default" r:id="rId10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ACF1D" w14:textId="77777777" w:rsidR="007B4D1C" w:rsidRDefault="007B4D1C" w:rsidP="00EF06F8">
      <w:r>
        <w:separator/>
      </w:r>
    </w:p>
  </w:endnote>
  <w:endnote w:type="continuationSeparator" w:id="0">
    <w:p w14:paraId="7B91D701" w14:textId="77777777" w:rsidR="007B4D1C" w:rsidRDefault="007B4D1C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972148"/>
      <w:docPartObj>
        <w:docPartGallery w:val="Page Numbers (Bottom of Page)"/>
        <w:docPartUnique/>
      </w:docPartObj>
    </w:sdtPr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E">
          <w:rPr>
            <w:noProof/>
          </w:rPr>
          <w:t>2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77137" w14:textId="77777777" w:rsidR="007B4D1C" w:rsidRDefault="007B4D1C" w:rsidP="00EF06F8">
      <w:r>
        <w:separator/>
      </w:r>
    </w:p>
  </w:footnote>
  <w:footnote w:type="continuationSeparator" w:id="0">
    <w:p w14:paraId="20AE9812" w14:textId="77777777" w:rsidR="007B4D1C" w:rsidRDefault="007B4D1C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1182B3F"/>
    <w:multiLevelType w:val="hybridMultilevel"/>
    <w:tmpl w:val="1CA080AE"/>
    <w:lvl w:ilvl="0" w:tplc="369685F2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458FB"/>
    <w:multiLevelType w:val="hybridMultilevel"/>
    <w:tmpl w:val="DAC41C96"/>
    <w:lvl w:ilvl="0" w:tplc="010C96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289"/>
    <w:multiLevelType w:val="hybridMultilevel"/>
    <w:tmpl w:val="9C40AEA6"/>
    <w:lvl w:ilvl="0" w:tplc="87A2F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41AC9"/>
    <w:multiLevelType w:val="hybridMultilevel"/>
    <w:tmpl w:val="6E5A0E52"/>
    <w:lvl w:ilvl="0" w:tplc="9F2CD3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0D81"/>
    <w:multiLevelType w:val="hybridMultilevel"/>
    <w:tmpl w:val="D1A66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090C"/>
    <w:multiLevelType w:val="hybridMultilevel"/>
    <w:tmpl w:val="7F0427FC"/>
    <w:lvl w:ilvl="0" w:tplc="72E09C92">
      <w:start w:val="1"/>
      <w:numFmt w:val="upperRoman"/>
      <w:lvlText w:val="%1."/>
      <w:lvlJc w:val="left"/>
      <w:pPr>
        <w:ind w:left="329" w:hanging="214"/>
      </w:pPr>
      <w:rPr>
        <w:rFonts w:hint="default"/>
        <w:b/>
        <w:bCs/>
        <w:spacing w:val="-1"/>
        <w:w w:val="100"/>
        <w:lang w:val="hu-HU" w:eastAsia="en-US" w:bidi="ar-SA"/>
      </w:rPr>
    </w:lvl>
    <w:lvl w:ilvl="1" w:tplc="3B045934">
      <w:numFmt w:val="bullet"/>
      <w:lvlText w:val="•"/>
      <w:lvlJc w:val="left"/>
      <w:pPr>
        <w:ind w:left="1212" w:hanging="214"/>
      </w:pPr>
      <w:rPr>
        <w:rFonts w:hint="default"/>
        <w:lang w:val="hu-HU" w:eastAsia="en-US" w:bidi="ar-SA"/>
      </w:rPr>
    </w:lvl>
    <w:lvl w:ilvl="2" w:tplc="96860F10">
      <w:numFmt w:val="bullet"/>
      <w:lvlText w:val="•"/>
      <w:lvlJc w:val="left"/>
      <w:pPr>
        <w:ind w:left="2105" w:hanging="214"/>
      </w:pPr>
      <w:rPr>
        <w:rFonts w:hint="default"/>
        <w:lang w:val="hu-HU" w:eastAsia="en-US" w:bidi="ar-SA"/>
      </w:rPr>
    </w:lvl>
    <w:lvl w:ilvl="3" w:tplc="39EA1FE8">
      <w:numFmt w:val="bullet"/>
      <w:lvlText w:val="•"/>
      <w:lvlJc w:val="left"/>
      <w:pPr>
        <w:ind w:left="2997" w:hanging="214"/>
      </w:pPr>
      <w:rPr>
        <w:rFonts w:hint="default"/>
        <w:lang w:val="hu-HU" w:eastAsia="en-US" w:bidi="ar-SA"/>
      </w:rPr>
    </w:lvl>
    <w:lvl w:ilvl="4" w:tplc="84AC46C8">
      <w:numFmt w:val="bullet"/>
      <w:lvlText w:val="•"/>
      <w:lvlJc w:val="left"/>
      <w:pPr>
        <w:ind w:left="3890" w:hanging="214"/>
      </w:pPr>
      <w:rPr>
        <w:rFonts w:hint="default"/>
        <w:lang w:val="hu-HU" w:eastAsia="en-US" w:bidi="ar-SA"/>
      </w:rPr>
    </w:lvl>
    <w:lvl w:ilvl="5" w:tplc="D3BAFD7C">
      <w:numFmt w:val="bullet"/>
      <w:lvlText w:val="•"/>
      <w:lvlJc w:val="left"/>
      <w:pPr>
        <w:ind w:left="4783" w:hanging="214"/>
      </w:pPr>
      <w:rPr>
        <w:rFonts w:hint="default"/>
        <w:lang w:val="hu-HU" w:eastAsia="en-US" w:bidi="ar-SA"/>
      </w:rPr>
    </w:lvl>
    <w:lvl w:ilvl="6" w:tplc="2B3262D0">
      <w:numFmt w:val="bullet"/>
      <w:lvlText w:val="•"/>
      <w:lvlJc w:val="left"/>
      <w:pPr>
        <w:ind w:left="5675" w:hanging="214"/>
      </w:pPr>
      <w:rPr>
        <w:rFonts w:hint="default"/>
        <w:lang w:val="hu-HU" w:eastAsia="en-US" w:bidi="ar-SA"/>
      </w:rPr>
    </w:lvl>
    <w:lvl w:ilvl="7" w:tplc="38CAE734">
      <w:numFmt w:val="bullet"/>
      <w:lvlText w:val="•"/>
      <w:lvlJc w:val="left"/>
      <w:pPr>
        <w:ind w:left="6568" w:hanging="214"/>
      </w:pPr>
      <w:rPr>
        <w:rFonts w:hint="default"/>
        <w:lang w:val="hu-HU" w:eastAsia="en-US" w:bidi="ar-SA"/>
      </w:rPr>
    </w:lvl>
    <w:lvl w:ilvl="8" w:tplc="541621A2">
      <w:numFmt w:val="bullet"/>
      <w:lvlText w:val="•"/>
      <w:lvlJc w:val="left"/>
      <w:pPr>
        <w:ind w:left="7461" w:hanging="214"/>
      </w:pPr>
      <w:rPr>
        <w:rFonts w:hint="default"/>
        <w:lang w:val="hu-HU" w:eastAsia="en-US" w:bidi="ar-SA"/>
      </w:rPr>
    </w:lvl>
  </w:abstractNum>
  <w:num w:numId="1" w16cid:durableId="1541355369">
    <w:abstractNumId w:val="0"/>
  </w:num>
  <w:num w:numId="2" w16cid:durableId="1801486168">
    <w:abstractNumId w:val="2"/>
  </w:num>
  <w:num w:numId="3" w16cid:durableId="903374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680066">
    <w:abstractNumId w:val="6"/>
  </w:num>
  <w:num w:numId="5" w16cid:durableId="975261354">
    <w:abstractNumId w:val="3"/>
  </w:num>
  <w:num w:numId="6" w16cid:durableId="856044512">
    <w:abstractNumId w:val="8"/>
  </w:num>
  <w:num w:numId="7" w16cid:durableId="1313290908">
    <w:abstractNumId w:val="5"/>
  </w:num>
  <w:num w:numId="8" w16cid:durableId="1225330639">
    <w:abstractNumId w:val="9"/>
  </w:num>
  <w:num w:numId="9" w16cid:durableId="172380469">
    <w:abstractNumId w:val="4"/>
  </w:num>
  <w:num w:numId="10" w16cid:durableId="1749765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31"/>
    <w:rsid w:val="00027DA9"/>
    <w:rsid w:val="00044AAB"/>
    <w:rsid w:val="000954F2"/>
    <w:rsid w:val="000F6254"/>
    <w:rsid w:val="001454E3"/>
    <w:rsid w:val="001857AA"/>
    <w:rsid w:val="001F4117"/>
    <w:rsid w:val="002013E3"/>
    <w:rsid w:val="002E4AC6"/>
    <w:rsid w:val="003330C5"/>
    <w:rsid w:val="00354937"/>
    <w:rsid w:val="003A59FE"/>
    <w:rsid w:val="003B46F5"/>
    <w:rsid w:val="003F61D9"/>
    <w:rsid w:val="00413B81"/>
    <w:rsid w:val="0044703A"/>
    <w:rsid w:val="004526DD"/>
    <w:rsid w:val="004E6753"/>
    <w:rsid w:val="005254F6"/>
    <w:rsid w:val="00530FDA"/>
    <w:rsid w:val="00583F6E"/>
    <w:rsid w:val="005B50EE"/>
    <w:rsid w:val="005E46DC"/>
    <w:rsid w:val="006464A3"/>
    <w:rsid w:val="00647CFF"/>
    <w:rsid w:val="00665CD9"/>
    <w:rsid w:val="0076117A"/>
    <w:rsid w:val="0079521D"/>
    <w:rsid w:val="007B4D1C"/>
    <w:rsid w:val="007B661A"/>
    <w:rsid w:val="007E2685"/>
    <w:rsid w:val="0081699B"/>
    <w:rsid w:val="008172E0"/>
    <w:rsid w:val="00863EF2"/>
    <w:rsid w:val="008649B6"/>
    <w:rsid w:val="00902B44"/>
    <w:rsid w:val="00934CE2"/>
    <w:rsid w:val="0095628E"/>
    <w:rsid w:val="00972E42"/>
    <w:rsid w:val="009E2D70"/>
    <w:rsid w:val="009F7164"/>
    <w:rsid w:val="00A162B3"/>
    <w:rsid w:val="00A177C6"/>
    <w:rsid w:val="00A21104"/>
    <w:rsid w:val="00A51FA7"/>
    <w:rsid w:val="00A91480"/>
    <w:rsid w:val="00AF1A9B"/>
    <w:rsid w:val="00B07F66"/>
    <w:rsid w:val="00B11DA9"/>
    <w:rsid w:val="00B27A5F"/>
    <w:rsid w:val="00B570DC"/>
    <w:rsid w:val="00BA56EE"/>
    <w:rsid w:val="00BB6DBE"/>
    <w:rsid w:val="00BD175D"/>
    <w:rsid w:val="00C211B2"/>
    <w:rsid w:val="00C37BF4"/>
    <w:rsid w:val="00C9167B"/>
    <w:rsid w:val="00CB4560"/>
    <w:rsid w:val="00CE606B"/>
    <w:rsid w:val="00D15039"/>
    <w:rsid w:val="00D15E31"/>
    <w:rsid w:val="00D16A05"/>
    <w:rsid w:val="00D32076"/>
    <w:rsid w:val="00D77A1D"/>
    <w:rsid w:val="00D91196"/>
    <w:rsid w:val="00DF1233"/>
    <w:rsid w:val="00E15237"/>
    <w:rsid w:val="00E23500"/>
    <w:rsid w:val="00E27564"/>
    <w:rsid w:val="00E93F60"/>
    <w:rsid w:val="00EC5934"/>
    <w:rsid w:val="00EF06F8"/>
    <w:rsid w:val="00F9675F"/>
    <w:rsid w:val="00F97FC3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aliases w:val="lista_2,Welt L"/>
    <w:basedOn w:val="Norml"/>
    <w:link w:val="ListaszerbekezdsChar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E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a_2 Char,Welt L Char"/>
    <w:link w:val="Listaszerbekezds"/>
    <w:uiPriority w:val="34"/>
    <w:locked/>
    <w:rsid w:val="00E1523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7-140-00-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jt.hu/jogszabaly/1997-140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1431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Norbert Schottner</cp:lastModifiedBy>
  <cp:revision>4</cp:revision>
  <dcterms:created xsi:type="dcterms:W3CDTF">2025-03-17T11:00:00Z</dcterms:created>
  <dcterms:modified xsi:type="dcterms:W3CDTF">2025-03-21T08:25:00Z</dcterms:modified>
</cp:coreProperties>
</file>